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60" w:lineRule="exact"/>
        <w:ind w:firstLine="880" w:firstLineChars="200"/>
        <w:jc w:val="center"/>
        <w:textAlignment w:val="baseline"/>
        <w:rPr>
          <w:rFonts w:hint="eastAsia" w:ascii="方正小标宋简体" w:hAnsi="方正小标宋简体" w:eastAsia="方正小标宋简体" w:cs="方正小标宋简体"/>
          <w:b w:val="0"/>
          <w:bCs/>
          <w:snapToGrid w:val="0"/>
          <w:color w:val="000000"/>
          <w:kern w:val="0"/>
          <w:sz w:val="44"/>
          <w:szCs w:val="44"/>
          <w:lang w:eastAsia="en-US"/>
        </w:rPr>
      </w:pPr>
      <w:bookmarkStart w:id="0" w:name="_GoBack"/>
      <w:bookmarkEnd w:id="0"/>
      <w:r>
        <w:rPr>
          <w:rFonts w:hint="eastAsia" w:ascii="方正小标宋简体" w:hAnsi="方正小标宋简体" w:eastAsia="方正小标宋简体" w:cs="方正小标宋简体"/>
          <w:b w:val="0"/>
          <w:bCs/>
          <w:snapToGrid w:val="0"/>
          <w:color w:val="000000"/>
          <w:kern w:val="0"/>
          <w:sz w:val="44"/>
          <w:szCs w:val="44"/>
          <w:lang w:eastAsia="en-US"/>
        </w:rPr>
        <w:t>广西工艺美术学校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880" w:firstLineChars="200"/>
        <w:jc w:val="center"/>
        <w:textAlignment w:val="baseline"/>
        <w:rPr>
          <w:rFonts w:hint="eastAsia" w:ascii="方正小标宋简体" w:hAnsi="方正小标宋简体" w:eastAsia="方正小标宋简体" w:cs="方正小标宋简体"/>
          <w:b w:val="0"/>
          <w:bCs/>
          <w:snapToGrid w:val="0"/>
          <w:color w:val="000000"/>
          <w:kern w:val="0"/>
          <w:sz w:val="44"/>
          <w:szCs w:val="44"/>
          <w:lang w:eastAsia="en-US"/>
        </w:rPr>
      </w:pPr>
      <w:r>
        <w:rPr>
          <w:rFonts w:hint="eastAsia" w:ascii="方正小标宋简体" w:hAnsi="方正小标宋简体" w:eastAsia="方正小标宋简体" w:cs="方正小标宋简体"/>
          <w:b w:val="0"/>
          <w:bCs/>
          <w:snapToGrid w:val="0"/>
          <w:color w:val="000000"/>
          <w:kern w:val="0"/>
          <w:sz w:val="44"/>
          <w:szCs w:val="44"/>
          <w:lang w:eastAsia="en-US"/>
        </w:rPr>
        <w:t>美发与形象设计专业人才培养方案</w:t>
      </w:r>
    </w:p>
    <w:p>
      <w:pPr>
        <w:keepNext w:val="0"/>
        <w:keepLines w:val="0"/>
        <w:pageBreakBefore w:val="0"/>
        <w:kinsoku/>
        <w:wordWrap/>
        <w:overflowPunct/>
        <w:topLinePunct w:val="0"/>
        <w:autoSpaceDE/>
        <w:autoSpaceDN/>
        <w:bidi w:val="0"/>
        <w:adjustRightInd/>
        <w:snapToGrid w:val="0"/>
        <w:spacing w:line="560" w:lineRule="atLeast"/>
        <w:jc w:val="center"/>
        <w:rPr>
          <w:rFonts w:hint="eastAsia" w:ascii="Times New Roman" w:hAnsi="Times New Roman" w:eastAsia="方正小标宋简体" w:cs="Times New Roman"/>
          <w:b w:val="0"/>
          <w:bCs w:val="0"/>
          <w:sz w:val="44"/>
          <w:szCs w:val="44"/>
        </w:rPr>
      </w:pPr>
    </w:p>
    <w:p>
      <w:pPr>
        <w:pStyle w:val="2"/>
        <w:bidi w:val="0"/>
        <w:rPr>
          <w:rFonts w:hint="eastAsia"/>
          <w:lang w:eastAsia="zh-CN"/>
        </w:rPr>
      </w:pPr>
      <w:r>
        <w:rPr>
          <w:rFonts w:hint="eastAsia"/>
        </w:rPr>
        <w:t>一、专业名称</w:t>
      </w:r>
      <w:r>
        <w:rPr>
          <w:rFonts w:hint="eastAsia"/>
          <w:lang w:eastAsia="zh-CN"/>
        </w:rPr>
        <w:t>及代码</w:t>
      </w:r>
    </w:p>
    <w:p>
      <w:pPr>
        <w:bidi w:val="0"/>
        <w:rPr>
          <w:rFonts w:hint="eastAsia"/>
          <w:lang w:eastAsia="zh-CN"/>
        </w:rPr>
      </w:pPr>
      <w:r>
        <w:rPr>
          <w:rFonts w:hint="eastAsia"/>
        </w:rPr>
        <w:t>（一）专业</w:t>
      </w:r>
      <w:r>
        <w:rPr>
          <w:rFonts w:hint="eastAsia"/>
          <w:lang w:eastAsia="zh-CN"/>
        </w:rPr>
        <w:t>名称：美发与形象设计</w:t>
      </w:r>
    </w:p>
    <w:p>
      <w:pPr>
        <w:bidi w:val="0"/>
        <w:rPr>
          <w:rFonts w:hint="eastAsia"/>
          <w:lang w:val="en-US" w:eastAsia="zh-CN"/>
        </w:rPr>
      </w:pPr>
      <w:r>
        <w:rPr>
          <w:rFonts w:hint="eastAsia"/>
        </w:rPr>
        <w:t>（二）</w:t>
      </w:r>
      <w:r>
        <w:rPr>
          <w:rFonts w:hint="eastAsia"/>
          <w:lang w:eastAsia="zh-CN"/>
        </w:rPr>
        <w:t>专业代码</w:t>
      </w:r>
      <w:r>
        <w:rPr>
          <w:rFonts w:hint="eastAsia"/>
        </w:rPr>
        <w:t>：</w:t>
      </w:r>
      <w:r>
        <w:rPr>
          <w:rFonts w:hint="eastAsia"/>
          <w:lang w:val="en-US" w:eastAsia="zh-CN"/>
        </w:rPr>
        <w:t>750110</w:t>
      </w:r>
    </w:p>
    <w:p>
      <w:pPr>
        <w:pStyle w:val="2"/>
        <w:bidi w:val="0"/>
        <w:rPr>
          <w:rFonts w:hint="eastAsia"/>
          <w:lang w:eastAsia="zh-CN"/>
        </w:rPr>
      </w:pPr>
      <w:r>
        <w:rPr>
          <w:rFonts w:hint="eastAsia"/>
          <w:lang w:eastAsia="zh-CN"/>
        </w:rPr>
        <w:t>二、入学要求</w:t>
      </w:r>
    </w:p>
    <w:p>
      <w:pPr>
        <w:bidi w:val="0"/>
        <w:rPr>
          <w:rFonts w:hint="eastAsia"/>
          <w:lang w:val="en-US" w:eastAsia="zh-CN"/>
        </w:rPr>
      </w:pPr>
      <w:r>
        <w:rPr>
          <w:rFonts w:hint="eastAsia"/>
          <w:lang w:val="en-US" w:eastAsia="zh-CN"/>
        </w:rPr>
        <w:t xml:space="preserve">  初中毕业生或具有同等学历者。</w:t>
      </w:r>
    </w:p>
    <w:p>
      <w:pPr>
        <w:pStyle w:val="2"/>
        <w:bidi w:val="0"/>
        <w:rPr>
          <w:rFonts w:hint="eastAsia"/>
          <w:lang w:val="en-US" w:eastAsia="zh-CN"/>
        </w:rPr>
      </w:pPr>
      <w:r>
        <w:rPr>
          <w:rFonts w:hint="eastAsia"/>
          <w:lang w:val="en-US" w:eastAsia="zh-CN"/>
        </w:rPr>
        <w:t>三、修业年限</w:t>
      </w:r>
    </w:p>
    <w:p>
      <w:pPr>
        <w:bidi w:val="0"/>
        <w:rPr>
          <w:rFonts w:hint="eastAsia"/>
        </w:rPr>
      </w:pPr>
      <w:r>
        <w:rPr>
          <w:rFonts w:hint="eastAsia"/>
          <w:lang w:val="en-US" w:eastAsia="zh-CN"/>
        </w:rPr>
        <w:t xml:space="preserve">  </w:t>
      </w:r>
      <w:r>
        <w:rPr>
          <w:rFonts w:hint="eastAsia"/>
        </w:rPr>
        <w:t>学制：3年</w:t>
      </w:r>
    </w:p>
    <w:p>
      <w:pPr>
        <w:pStyle w:val="2"/>
        <w:bidi w:val="0"/>
        <w:rPr>
          <w:rFonts w:hint="eastAsia"/>
          <w:lang w:eastAsia="zh-CN"/>
        </w:rPr>
      </w:pPr>
      <w:r>
        <w:rPr>
          <w:rFonts w:hint="eastAsia"/>
          <w:lang w:val="en-US" w:eastAsia="zh-CN"/>
        </w:rPr>
        <w:t>四、</w:t>
      </w:r>
      <w:r>
        <w:rPr>
          <w:rFonts w:hint="eastAsia"/>
          <w:lang w:eastAsia="zh-CN"/>
        </w:rPr>
        <w:t>职业面向</w:t>
      </w:r>
    </w:p>
    <w:p>
      <w:pPr>
        <w:bidi w:val="0"/>
        <w:rPr>
          <w:rFonts w:hint="eastAsia"/>
          <w:lang w:eastAsia="zh-CN"/>
        </w:rPr>
      </w:pPr>
      <w:r>
        <w:rPr>
          <w:rFonts w:hint="eastAsia"/>
          <w:lang w:val="en-US" w:eastAsia="zh-CN"/>
        </w:rPr>
        <w:t>面向美发与设计、化妆与造型、培训与销售等岗位（群）。</w:t>
      </w:r>
    </w:p>
    <w:p>
      <w:pPr>
        <w:pStyle w:val="2"/>
        <w:bidi w:val="0"/>
        <w:rPr>
          <w:rFonts w:hint="eastAsia"/>
          <w:lang w:val="en-US" w:eastAsia="zh-CN"/>
        </w:rPr>
      </w:pPr>
      <w:r>
        <w:rPr>
          <w:rFonts w:hint="eastAsia"/>
          <w:lang w:val="en-US" w:eastAsia="zh-CN"/>
        </w:rPr>
        <w:t xml:space="preserve"> 五、培养目标与培养规格</w:t>
      </w:r>
    </w:p>
    <w:p>
      <w:pPr>
        <w:pStyle w:val="3"/>
        <w:bidi w:val="0"/>
        <w:rPr>
          <w:rFonts w:hint="eastAsia"/>
        </w:rPr>
      </w:pPr>
      <w:r>
        <w:rPr>
          <w:rFonts w:hint="eastAsia"/>
        </w:rPr>
        <w:t>（一）培养目标：</w:t>
      </w:r>
    </w:p>
    <w:p>
      <w:pPr>
        <w:bidi w:val="0"/>
        <w:rPr>
          <w:rFonts w:hint="eastAsia"/>
        </w:rPr>
      </w:pPr>
      <w:r>
        <w:rPr>
          <w:rFonts w:hint="eastAsia"/>
          <w:lang w:val="en-US" w:eastAsia="zh-CN"/>
        </w:rPr>
        <w:t xml:space="preserve">本专业培养德智体美劳全面发展，掌握扎实的科学文化基础和客户服务礼仪、皮肤及毛发护理、色彩基础及色彩诊断等知识，具备美发设计与制作、化妆设计与造型、化妆品技术应用与销售等能力，具有工匠精神和信息素养，能够从事美发、化妆、形象设计及相应的服务与销售等工作的技术技能人才。 </w:t>
      </w:r>
    </w:p>
    <w:p>
      <w:pPr>
        <w:pStyle w:val="3"/>
        <w:bidi w:val="0"/>
        <w:rPr>
          <w:rFonts w:hint="eastAsia"/>
        </w:rPr>
      </w:pPr>
      <w:r>
        <w:rPr>
          <w:rFonts w:hint="eastAsia"/>
        </w:rPr>
        <w:t>（二）</w:t>
      </w:r>
      <w:r>
        <w:rPr>
          <w:rFonts w:hint="eastAsia"/>
          <w:lang w:eastAsia="zh-CN"/>
        </w:rPr>
        <w:t>培养</w:t>
      </w:r>
      <w:r>
        <w:rPr>
          <w:rFonts w:hint="eastAsia"/>
        </w:rPr>
        <w:t>规格：</w:t>
      </w:r>
    </w:p>
    <w:p>
      <w:pPr>
        <w:bidi w:val="0"/>
        <w:rPr>
          <w:rFonts w:hint="eastAsia"/>
        </w:rPr>
      </w:pPr>
      <w:r>
        <w:rPr>
          <w:rFonts w:hint="eastAsia"/>
        </w:rPr>
        <w:t>本专业所培养的人才应具有</w:t>
      </w:r>
      <w:r>
        <w:rPr>
          <w:rFonts w:hint="eastAsia"/>
          <w:lang w:val="en-US" w:eastAsia="zh-CN"/>
        </w:rPr>
        <w:t>以下素质、知识与态度能力</w:t>
      </w:r>
      <w:r>
        <w:rPr>
          <w:rFonts w:hint="eastAsia"/>
        </w:rPr>
        <w:t>：</w:t>
      </w:r>
    </w:p>
    <w:p>
      <w:pPr>
        <w:bidi w:val="0"/>
        <w:rPr>
          <w:rFonts w:hint="eastAsia"/>
          <w:lang w:val="en-US" w:eastAsia="zh-CN"/>
        </w:rPr>
      </w:pPr>
      <w:r>
        <w:rPr>
          <w:rFonts w:hint="default"/>
          <w:lang w:val="en-US" w:eastAsia="zh-CN"/>
        </w:rPr>
        <w:t xml:space="preserve">1. </w:t>
      </w:r>
      <w:r>
        <w:rPr>
          <w:rFonts w:hint="eastAsia"/>
          <w:lang w:val="en-US" w:eastAsia="zh-CN"/>
        </w:rPr>
        <w:t xml:space="preserve">具有对美业相关的方针政策、法律法规、行业标准的认知和执行能力； </w:t>
      </w:r>
    </w:p>
    <w:p>
      <w:pPr>
        <w:bidi w:val="0"/>
        <w:rPr>
          <w:rFonts w:hint="eastAsia"/>
          <w:lang w:val="en-US" w:eastAsia="zh-CN"/>
        </w:rPr>
      </w:pPr>
      <w:r>
        <w:rPr>
          <w:rFonts w:hint="default"/>
          <w:lang w:val="en-US" w:eastAsia="zh-CN"/>
        </w:rPr>
        <w:t xml:space="preserve">2. </w:t>
      </w:r>
      <w:r>
        <w:rPr>
          <w:rFonts w:hint="eastAsia"/>
          <w:lang w:val="en-US" w:eastAsia="zh-CN"/>
        </w:rPr>
        <w:t xml:space="preserve">具有依据美业卫生规范和操作标准实施安全操作与自我防护的能力； </w:t>
      </w:r>
    </w:p>
    <w:p>
      <w:pPr>
        <w:bidi w:val="0"/>
        <w:rPr>
          <w:rFonts w:hint="eastAsia"/>
          <w:lang w:val="en-US" w:eastAsia="zh-CN"/>
        </w:rPr>
      </w:pPr>
      <w:r>
        <w:rPr>
          <w:rFonts w:hint="default"/>
          <w:lang w:val="en-US" w:eastAsia="zh-CN"/>
        </w:rPr>
        <w:t xml:space="preserve">3. </w:t>
      </w:r>
      <w:r>
        <w:rPr>
          <w:rFonts w:hint="eastAsia"/>
          <w:lang w:val="en-US" w:eastAsia="zh-CN"/>
        </w:rPr>
        <w:t xml:space="preserve">具有良好的文化修养、职业素养、服务礼仪及审美的能力； </w:t>
      </w:r>
    </w:p>
    <w:p>
      <w:pPr>
        <w:bidi w:val="0"/>
        <w:rPr>
          <w:rFonts w:hint="eastAsia"/>
          <w:lang w:val="en-US" w:eastAsia="zh-CN"/>
        </w:rPr>
      </w:pPr>
      <w:r>
        <w:rPr>
          <w:rFonts w:hint="default"/>
          <w:lang w:val="en-US" w:eastAsia="zh-CN"/>
        </w:rPr>
        <w:t xml:space="preserve">4. </w:t>
      </w:r>
      <w:r>
        <w:rPr>
          <w:rFonts w:hint="eastAsia"/>
          <w:lang w:val="en-US" w:eastAsia="zh-CN"/>
        </w:rPr>
        <w:t xml:space="preserve">具备人体头皮护理及毛发养护的基础能力； </w:t>
      </w:r>
    </w:p>
    <w:p>
      <w:pPr>
        <w:bidi w:val="0"/>
        <w:rPr>
          <w:rFonts w:hint="eastAsia"/>
          <w:lang w:val="en-US" w:eastAsia="zh-CN"/>
        </w:rPr>
      </w:pPr>
      <w:r>
        <w:rPr>
          <w:rFonts w:hint="default"/>
          <w:lang w:val="en-US" w:eastAsia="zh-CN"/>
        </w:rPr>
        <w:t xml:space="preserve">5. </w:t>
      </w:r>
      <w:r>
        <w:rPr>
          <w:rFonts w:hint="eastAsia"/>
          <w:lang w:val="en-US" w:eastAsia="zh-CN"/>
        </w:rPr>
        <w:t xml:space="preserve">具备素描写生的基本技法和色彩诊断的基本能力； </w:t>
      </w:r>
    </w:p>
    <w:p>
      <w:pPr>
        <w:bidi w:val="0"/>
        <w:rPr>
          <w:rFonts w:hint="eastAsia"/>
          <w:lang w:val="en-US" w:eastAsia="zh-CN"/>
        </w:rPr>
      </w:pPr>
      <w:r>
        <w:rPr>
          <w:rFonts w:hint="default"/>
          <w:lang w:val="en-US" w:eastAsia="zh-CN"/>
        </w:rPr>
        <w:t xml:space="preserve">6. </w:t>
      </w:r>
      <w:r>
        <w:rPr>
          <w:rFonts w:hint="eastAsia"/>
          <w:lang w:val="en-US" w:eastAsia="zh-CN"/>
        </w:rPr>
        <w:t xml:space="preserve">具备洗、剪、吹、染、烫、盘以及发型设计的基础能力； </w:t>
      </w:r>
    </w:p>
    <w:p>
      <w:pPr>
        <w:bidi w:val="0"/>
        <w:rPr>
          <w:rFonts w:hint="eastAsia"/>
          <w:lang w:val="en-US" w:eastAsia="zh-CN"/>
        </w:rPr>
      </w:pPr>
      <w:r>
        <w:rPr>
          <w:rFonts w:hint="default"/>
          <w:lang w:val="en-US" w:eastAsia="zh-CN"/>
        </w:rPr>
        <w:t xml:space="preserve">7. </w:t>
      </w:r>
      <w:r>
        <w:rPr>
          <w:rFonts w:hint="eastAsia"/>
          <w:lang w:val="en-US" w:eastAsia="zh-CN"/>
        </w:rPr>
        <w:t xml:space="preserve">具备初步运用化妆、发型、服饰搭配技术进行人物整体造型的能力； </w:t>
      </w:r>
    </w:p>
    <w:p>
      <w:pPr>
        <w:bidi w:val="0"/>
        <w:rPr>
          <w:rFonts w:hint="eastAsia"/>
          <w:lang w:val="en-US" w:eastAsia="zh-CN"/>
        </w:rPr>
      </w:pPr>
      <w:r>
        <w:rPr>
          <w:rFonts w:hint="default"/>
          <w:lang w:val="en-US" w:eastAsia="zh-CN"/>
        </w:rPr>
        <w:t xml:space="preserve">8. </w:t>
      </w:r>
      <w:r>
        <w:rPr>
          <w:rFonts w:hint="eastAsia"/>
          <w:lang w:val="en-US" w:eastAsia="zh-CN"/>
        </w:rPr>
        <w:t xml:space="preserve">具有美业服务流程相关的基本管理技巧和客户接待的能力； </w:t>
      </w:r>
    </w:p>
    <w:p>
      <w:pPr>
        <w:bidi w:val="0"/>
        <w:rPr>
          <w:rFonts w:hint="eastAsia"/>
          <w:lang w:val="en-US" w:eastAsia="zh-CN"/>
        </w:rPr>
      </w:pPr>
      <w:r>
        <w:rPr>
          <w:rFonts w:hint="default"/>
          <w:lang w:val="en-US" w:eastAsia="zh-CN"/>
        </w:rPr>
        <w:t xml:space="preserve">9. </w:t>
      </w:r>
      <w:r>
        <w:rPr>
          <w:rFonts w:hint="eastAsia"/>
          <w:lang w:val="en-US" w:eastAsia="zh-CN"/>
        </w:rPr>
        <w:t xml:space="preserve">具有适应美业向智能化、数字化转型升级发展的能力； </w:t>
      </w:r>
    </w:p>
    <w:p>
      <w:pPr>
        <w:bidi w:val="0"/>
        <w:rPr>
          <w:rFonts w:hint="eastAsia"/>
          <w:lang w:val="en-US" w:eastAsia="zh-CN"/>
        </w:rPr>
      </w:pPr>
      <w:r>
        <w:rPr>
          <w:rFonts w:hint="default"/>
          <w:lang w:val="en-US" w:eastAsia="zh-CN"/>
        </w:rPr>
        <w:t xml:space="preserve">10. </w:t>
      </w:r>
      <w:r>
        <w:rPr>
          <w:rFonts w:hint="eastAsia"/>
          <w:lang w:val="en-US" w:eastAsia="zh-CN"/>
        </w:rPr>
        <w:t xml:space="preserve">具有终身学习和可持续发展的能力。 </w:t>
      </w:r>
    </w:p>
    <w:p>
      <w:pPr>
        <w:pStyle w:val="2"/>
        <w:bidi w:val="0"/>
        <w:rPr>
          <w:rFonts w:hint="eastAsia"/>
          <w:lang w:eastAsia="zh-CN"/>
        </w:rPr>
      </w:pPr>
      <w:r>
        <w:rPr>
          <w:rFonts w:hint="eastAsia"/>
          <w:lang w:eastAsia="zh-CN"/>
        </w:rPr>
        <w:t>六、课程设置及要求</w:t>
      </w:r>
    </w:p>
    <w:p>
      <w:pPr>
        <w:pStyle w:val="7"/>
        <w:bidi w:val="0"/>
        <w:ind w:firstLine="883"/>
        <w:rPr>
          <w:rFonts w:hint="eastAsia" w:ascii="Times New Roman" w:hAnsi="Times New Roman" w:eastAsia="宋体" w:cs="宋体"/>
          <w:snapToGrid w:val="0"/>
          <w:color w:val="000000"/>
          <w:kern w:val="0"/>
          <w:sz w:val="28"/>
          <w:szCs w:val="28"/>
          <w:lang w:val="en-US" w:eastAsia="zh-CN" w:bidi="ar-SA"/>
        </w:rPr>
      </w:pPr>
      <w:r>
        <w:rPr>
          <w:rFonts w:hint="eastAsia" w:ascii="Times New Roman" w:hAnsi="Times New Roman" w:eastAsia="宋体" w:cs="宋体"/>
          <w:snapToGrid w:val="0"/>
          <w:color w:val="000000"/>
          <w:kern w:val="0"/>
          <w:sz w:val="28"/>
          <w:szCs w:val="28"/>
          <w:lang w:val="en-US" w:eastAsia="zh-CN" w:bidi="ar-SA"/>
        </w:rPr>
        <w:t>本专业课程设置分为公共基础课和专业课。</w:t>
      </w:r>
    </w:p>
    <w:p>
      <w:pPr>
        <w:pStyle w:val="7"/>
        <w:bidi w:val="0"/>
        <w:ind w:firstLine="883"/>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公共基础课分为必修课程和选修课程。必修课程包括思想政治课、文化课、体育与健康、艺术、历史、劳动教育、安全教育，选修课程包括各文化课程的拓展模块；专业课包括专业基础课、专业核心课和专业技能课；实习实训是教学活动的重要环节，以岗位实习和毕业设计为主。</w:t>
      </w:r>
    </w:p>
    <w:p>
      <w:pPr>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br w:type="page"/>
      </w:r>
    </w:p>
    <w:p>
      <w:pPr>
        <w:numPr>
          <w:ilvl w:val="0"/>
          <w:numId w:val="0"/>
        </w:numPr>
        <w:spacing w:line="560" w:lineRule="exact"/>
        <w:ind w:firstLine="320" w:firstLineChars="100"/>
        <w:jc w:val="left"/>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（一）公共基础课程</w:t>
      </w:r>
    </w:p>
    <w:tbl>
      <w:tblPr>
        <w:tblStyle w:val="15"/>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612"/>
        <w:gridCol w:w="669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9" w:hRule="atLeast"/>
          <w:tblHeader/>
        </w:trPr>
        <w:tc>
          <w:tcPr>
            <w:tcW w:w="970" w:type="pct"/>
            <w:noWrap w:val="0"/>
            <w:vAlign w:val="center"/>
          </w:tcPr>
          <w:p>
            <w:pPr>
              <w:pStyle w:val="16"/>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2"/>
                <w:sz w:val="28"/>
                <w:szCs w:val="28"/>
              </w:rPr>
              <w:t>课程名称</w:t>
            </w:r>
          </w:p>
        </w:tc>
        <w:tc>
          <w:tcPr>
            <w:tcW w:w="4029" w:type="pct"/>
            <w:noWrap w:val="0"/>
            <w:vAlign w:val="center"/>
          </w:tcPr>
          <w:p>
            <w:pPr>
              <w:pStyle w:val="16"/>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pacing w:val="-1"/>
                <w:sz w:val="28"/>
                <w:szCs w:val="28"/>
              </w:rPr>
            </w:pPr>
            <w:r>
              <w:rPr>
                <w:rFonts w:hint="default" w:ascii="Times New Roman" w:hAnsi="Times New Roman" w:eastAsia="仿宋_GB2312" w:cs="Times New Roman"/>
                <w:spacing w:val="-2"/>
                <w:sz w:val="28"/>
                <w:szCs w:val="28"/>
              </w:rPr>
              <w:t>主要教学内容和要求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0" w:hRule="atLeast"/>
          <w:tblHeader/>
        </w:trPr>
        <w:tc>
          <w:tcPr>
            <w:tcW w:w="970" w:type="pct"/>
            <w:noWrap w:val="0"/>
            <w:vAlign w:val="center"/>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7"/>
                <w:sz w:val="28"/>
                <w:szCs w:val="28"/>
              </w:rPr>
              <w:t>中国特色社会</w:t>
            </w:r>
            <w:r>
              <w:rPr>
                <w:rFonts w:hint="default" w:ascii="Times New Roman" w:hAnsi="Times New Roman" w:eastAsia="仿宋_GB2312" w:cs="Times New Roman"/>
                <w:spacing w:val="-5"/>
                <w:sz w:val="28"/>
                <w:szCs w:val="28"/>
              </w:rPr>
              <w:t>主义</w:t>
            </w:r>
          </w:p>
        </w:tc>
        <w:tc>
          <w:tcPr>
            <w:tcW w:w="4029" w:type="pct"/>
            <w:noWrap w:val="0"/>
            <w:vAlign w:val="top"/>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依据《中等职业学校思政课课程标准》开设，以习近平新时代中国特色社会主义思想为指导，阐释中国特色社会主义的开创与发展，明确中国特色社会主义进入新时代的历史方</w:t>
            </w:r>
            <w:r>
              <w:rPr>
                <w:rFonts w:hint="default" w:ascii="Times New Roman" w:hAnsi="Times New Roman" w:eastAsia="仿宋_GB2312" w:cs="Times New Roman"/>
                <w:spacing w:val="5"/>
                <w:sz w:val="28"/>
                <w:szCs w:val="28"/>
              </w:rPr>
              <w:t>位，阐明中国特色社会主义建设“五位一体”</w:t>
            </w:r>
            <w:r>
              <w:rPr>
                <w:rFonts w:hint="default" w:ascii="Times New Roman" w:hAnsi="Times New Roman" w:eastAsia="仿宋_GB2312" w:cs="Times New Roman"/>
                <w:spacing w:val="-1"/>
                <w:sz w:val="28"/>
                <w:szCs w:val="28"/>
              </w:rPr>
              <w:t>总体布局的基本内容，引导学生树立对马克思</w:t>
            </w:r>
            <w:r>
              <w:rPr>
                <w:rFonts w:hint="default" w:ascii="Times New Roman" w:hAnsi="Times New Roman" w:eastAsia="仿宋_GB2312" w:cs="Times New Roman"/>
                <w:spacing w:val="4"/>
                <w:sz w:val="28"/>
                <w:szCs w:val="28"/>
              </w:rPr>
              <w:t xml:space="preserve"> </w:t>
            </w:r>
            <w:r>
              <w:rPr>
                <w:rFonts w:hint="default" w:ascii="Times New Roman" w:hAnsi="Times New Roman" w:eastAsia="仿宋_GB2312" w:cs="Times New Roman"/>
                <w:spacing w:val="-1"/>
                <w:sz w:val="28"/>
                <w:szCs w:val="28"/>
              </w:rPr>
              <w:t>主义的信仰、对中国特色社会主义的信念、对中华民族伟大复兴中国梦的信心，坚定中国特</w:t>
            </w:r>
            <w:r>
              <w:rPr>
                <w:rFonts w:hint="default" w:ascii="Times New Roman" w:hAnsi="Times New Roman" w:eastAsia="仿宋_GB2312" w:cs="Times New Roman"/>
                <w:sz w:val="28"/>
                <w:szCs w:val="28"/>
              </w:rPr>
              <w:t>色社会主义道路自信、理论自信、制度自信、</w:t>
            </w:r>
            <w:r>
              <w:rPr>
                <w:rFonts w:hint="default" w:ascii="Times New Roman" w:hAnsi="Times New Roman" w:eastAsia="仿宋_GB2312" w:cs="Times New Roman"/>
                <w:spacing w:val="-1"/>
                <w:sz w:val="28"/>
                <w:szCs w:val="28"/>
              </w:rPr>
              <w:t>文化自信，把爱国情、强国志、报国行自觉融入坚持和发展中国特色社会主义事业</w:t>
            </w:r>
            <w:r>
              <w:rPr>
                <w:rFonts w:hint="default" w:ascii="Times New Roman" w:hAnsi="Times New Roman" w:eastAsia="仿宋_GB2312" w:cs="Times New Roman"/>
                <w:spacing w:val="-1"/>
                <w:sz w:val="28"/>
                <w:szCs w:val="28"/>
                <w:lang w:eastAsia="zh-CN"/>
              </w:rPr>
              <w:t>、</w:t>
            </w:r>
            <w:r>
              <w:rPr>
                <w:rFonts w:hint="default" w:ascii="Times New Roman" w:hAnsi="Times New Roman" w:eastAsia="仿宋_GB2312" w:cs="Times New Roman"/>
                <w:spacing w:val="-1"/>
                <w:sz w:val="28"/>
                <w:szCs w:val="28"/>
              </w:rPr>
              <w:t>建设社会主义现代化强国、实现中华民族伟大复兴的</w:t>
            </w:r>
            <w:r>
              <w:rPr>
                <w:rFonts w:hint="default" w:ascii="Times New Roman" w:hAnsi="Times New Roman" w:eastAsia="仿宋_GB2312" w:cs="Times New Roman"/>
                <w:spacing w:val="-10"/>
                <w:sz w:val="28"/>
                <w:szCs w:val="28"/>
              </w:rPr>
              <w:t>奋斗之中。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6" w:hRule="atLeast"/>
          <w:tblHeader/>
        </w:trPr>
        <w:tc>
          <w:tcPr>
            <w:tcW w:w="970" w:type="pct"/>
            <w:noWrap w:val="0"/>
            <w:vAlign w:val="center"/>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心理健康与职业生涯</w:t>
            </w:r>
          </w:p>
        </w:tc>
        <w:tc>
          <w:tcPr>
            <w:tcW w:w="4029" w:type="pct"/>
            <w:noWrap w:val="0"/>
            <w:vAlign w:val="top"/>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思政课课程标准》开设，基于社会发展对中职学生心理素质、职业生涯发展提出的新要求以及心理和谐、职业成才的培养目标，阐释心理健康知识，引导学生树立心理健康意识，掌握心理调适和职业生涯规划的方法，帮助学生正确处理生活、学习、成长和求职就业中遇到的问题，培育自立自强、敬业乐群的心理品质和自尊自信、理性平和、积极向上的良好心态，根据社会发展需要和学生心理特点进行职业生涯指导，为职业生涯发展奠定基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91" w:hRule="atLeast"/>
          <w:tblHeader/>
        </w:trPr>
        <w:tc>
          <w:tcPr>
            <w:tcW w:w="970" w:type="pct"/>
            <w:noWrap w:val="0"/>
            <w:vAlign w:val="center"/>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哲学与人生</w:t>
            </w:r>
          </w:p>
        </w:tc>
        <w:tc>
          <w:tcPr>
            <w:tcW w:w="4029" w:type="pct"/>
            <w:noWrap w:val="0"/>
            <w:vAlign w:val="top"/>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思政课课程标准》开设，阐明马克思主义哲学是科学的世界观和方法论，讲述辩证唯物主义和历史唯物主义基本观点及其对人生成长的意义；阐述社会生活及个人成长中进行正确价值判断和行为选择的意义；引导学生弘扬和践行社会主义核心价值观，为学生成长奠定正确的世界观、人生观和价值观基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18" w:hRule="atLeast"/>
          <w:tblHeader/>
        </w:trPr>
        <w:tc>
          <w:tcPr>
            <w:tcW w:w="970" w:type="pct"/>
            <w:noWrap w:val="0"/>
            <w:vAlign w:val="center"/>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职业</w:t>
            </w:r>
            <w:r>
              <w:rPr>
                <w:rFonts w:hint="default" w:ascii="Times New Roman" w:hAnsi="Times New Roman" w:eastAsia="仿宋_GB2312" w:cs="Times New Roman"/>
                <w:spacing w:val="-7"/>
                <w:sz w:val="28"/>
                <w:szCs w:val="28"/>
                <w:lang w:val="en-US" w:eastAsia="zh-CN"/>
              </w:rPr>
              <w:t>道</w:t>
            </w:r>
            <w:r>
              <w:rPr>
                <w:rFonts w:hint="default" w:ascii="Times New Roman" w:hAnsi="Times New Roman" w:eastAsia="仿宋_GB2312" w:cs="Times New Roman"/>
                <w:spacing w:val="-7"/>
                <w:sz w:val="28"/>
                <w:szCs w:val="28"/>
              </w:rPr>
              <w:t>德与法治</w:t>
            </w:r>
          </w:p>
        </w:tc>
        <w:tc>
          <w:tcPr>
            <w:tcW w:w="4029" w:type="pct"/>
            <w:noWrap w:val="0"/>
            <w:vAlign w:val="top"/>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思政课课程标准》开设，着眼于提高中职学生的职业道德素质和法治素养，对学生进行职业道德和法治教育。帮助学生理解全面依法治国的总目标和基本要求，了解职业道德和法律规范，增强职业道德和法治意识，养成爱岗敬业、依法办事的思维方式和行为习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习近平新时代中国特色社会主义思想学生读本</w:t>
            </w:r>
          </w:p>
        </w:tc>
        <w:tc>
          <w:tcPr>
            <w:tcW w:w="4029" w:type="pct"/>
            <w:noWrap w:val="0"/>
            <w:vAlign w:val="top"/>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习近平新时代中国特色社会主义思想学生读本：围绕习近平新时代中国特色社会主义思想核心内容，按照从具体到抽象、从感性体悟到理性认识的认知规律，让学生通过学习不断深化对习近平新时代中国特色社会主义思想的系统认识，逐步形成对拥护党的领导和社会主义制度、坚持和发展中国特色社会主义的认同、自信和自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语文</w:t>
            </w:r>
          </w:p>
        </w:tc>
        <w:tc>
          <w:tcPr>
            <w:tcW w:w="4029" w:type="pct"/>
            <w:noWrap w:val="0"/>
            <w:vAlign w:val="top"/>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依据《中等职业学校语文课程标准》开设，对学生进行阅读与欣赏、表达与交流的教学以及语文综合实践活动的开展，使学生掌握必需的语文基础知识，并注重培养学生日常生 活和职业岗位需要的现代文阅读能力、写作能力、口语交际能力，掌握具有初步的文学作品欣赏能力和浅易文言文阅读能力，使学生掌握基本的语文学习方法，养成自学和运用语文的良好习惯，引导学生重视语言的积累和感悟，接受优秀文化的熏陶，提高思想品德修养和审美情趣</w:t>
            </w:r>
            <w:r>
              <w:rPr>
                <w:rFonts w:hint="default" w:ascii="Times New Roman" w:hAnsi="Times New Roman" w:eastAsia="仿宋_GB2312" w:cs="Times New Roman"/>
                <w:spacing w:val="-7"/>
                <w:sz w:val="28"/>
                <w:szCs w:val="28"/>
                <w:lang w:eastAsia="zh-CN"/>
              </w:rPr>
              <w:t>，</w:t>
            </w:r>
            <w:r>
              <w:rPr>
                <w:rFonts w:hint="default" w:ascii="Times New Roman" w:hAnsi="Times New Roman" w:eastAsia="仿宋_GB2312" w:cs="Times New Roman"/>
                <w:spacing w:val="-7"/>
                <w:sz w:val="28"/>
                <w:szCs w:val="28"/>
              </w:rPr>
              <w:t>提高科学文化素养，以适应就业和创业的需要，形成良好的个性、健全的人格，促进职业生涯的发展。第五学期课程内容是针对升学模式而设定。</w:t>
            </w:r>
          </w:p>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包含三个模块：基础模块（144学时）、职业模块（54学时）、拓展模块（36学时）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历史</w:t>
            </w:r>
          </w:p>
        </w:tc>
        <w:tc>
          <w:tcPr>
            <w:tcW w:w="4029" w:type="pct"/>
            <w:noWrap w:val="0"/>
            <w:vAlign w:val="top"/>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历史课程标准》开设，学生能够了解中国历史的基本知识，认识中国历史发展的总体趋势，对人类历史的延续与发展产生认知兴趣，感悟中华文明的历史价值和现实意义，形成爱国主义情感,开拓观察世界的视野，为形成正确的世界观、人生观和价值观，树立科学发展观，成为具有综合素质的合格公民奠定基础。</w:t>
            </w:r>
          </w:p>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包含两个模块：基础模块（72学时——中国历史54学时、世界历史27学时）、拓展模块（职业教育与社会发展专题、历史上的著名工匠专题，18学时）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rPr>
              <w:t>英语</w:t>
            </w:r>
          </w:p>
        </w:tc>
        <w:tc>
          <w:tcPr>
            <w:tcW w:w="4029" w:type="pct"/>
            <w:noWrap w:val="0"/>
            <w:vAlign w:val="top"/>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依据《中等职业学校英语课程标准》开设，对学生进行听、说、读、写、语音、词汇、语法的教学，帮助学生进一步学习英语基 础知识，培养听、说、读、写等语言技能，初步形成职场英语的应用能力，激发和培养学生学习英语的兴趣，提高学生学习的自信心，帮助学生掌握学习策略，养成良好的学习习惯，提高自主学习能力，引导学生了解、认识中西方文化差异，培养正确的情感、态度和价值观。第五学期课程内容是针对升学模式而设定。</w:t>
            </w:r>
          </w:p>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rPr>
              <w:t>包含三个模块：基础模块（108学时）、职业模块（36学时）、拓展模块（36学时）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rPr>
              <w:t>数学</w:t>
            </w:r>
          </w:p>
        </w:tc>
        <w:tc>
          <w:tcPr>
            <w:tcW w:w="4029" w:type="pct"/>
            <w:noWrap w:val="0"/>
            <w:vAlign w:val="top"/>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依据《中等职业学校数学课程标准》开设，对学生讲授集合、不等式、函数、数列等 内容的教学，使学生掌握必要的数学基础</w:t>
            </w:r>
            <w:r>
              <w:rPr>
                <w:rFonts w:hint="default" w:ascii="Times New Roman" w:hAnsi="Times New Roman" w:eastAsia="仿宋_GB2312" w:cs="Times New Roman"/>
                <w:spacing w:val="-7"/>
                <w:sz w:val="28"/>
                <w:szCs w:val="28"/>
                <w:lang w:eastAsia="zh-CN"/>
              </w:rPr>
              <w:t>，</w:t>
            </w:r>
            <w:r>
              <w:rPr>
                <w:rFonts w:hint="default" w:ascii="Times New Roman" w:hAnsi="Times New Roman" w:eastAsia="仿宋_GB2312" w:cs="Times New Roman"/>
                <w:spacing w:val="-7"/>
                <w:sz w:val="28"/>
                <w:szCs w:val="28"/>
              </w:rPr>
              <w:t>培养学生的计算技能、计算工具使用技能和数据处理技能，培养学生的观察能力、空间想象能力、分析与解决问题能力和数学思维能力，使学生逐步养成良好的学习习惯、实践意识、创新意识和实事求是的科学态度，提高学生就业能力与创业能力。第五学期课程内容是针对升学模式而设定。</w:t>
            </w:r>
          </w:p>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lang w:val="en-US" w:eastAsia="en-US"/>
              </w:rPr>
              <w:t>包含两个模块：基础模块（108学时）、拓展模块（专题与案例，36学时）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rPr>
              <w:t>信息技术</w:t>
            </w:r>
          </w:p>
        </w:tc>
        <w:tc>
          <w:tcPr>
            <w:tcW w:w="4029" w:type="pct"/>
            <w:noWrap w:val="0"/>
            <w:vAlign w:val="top"/>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依据《中等职业学校信息技术课程标准》 开设，对学生进行计算机基础知识、操作系统 的使用、因特网应用、文字处理软件应用、电子表格处理软件应用、多媒体软件应用、演示文稿软件应用的计算机教学，使学生掌握必备 的计算机应用基础知识和基本技能，提高学生计算机基本操作、办公应用、网络应用、多媒体技术应用等方面的技能，培养学生应用计算机解决工作与生活中实际问题的能力，使学生能够根据职业需求运用计算机，体验利用计算 机技术获取信息、处理信息、分析信息、发布 信息的过程。</w:t>
            </w:r>
          </w:p>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lang w:val="en-US" w:eastAsia="en-US"/>
              </w:rPr>
              <w:t>包含两个模块：基础模块（108学时）、拓展模块（36学时）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体育与健康</w:t>
            </w:r>
          </w:p>
        </w:tc>
        <w:tc>
          <w:tcPr>
            <w:tcW w:w="4029" w:type="pct"/>
            <w:noWrap w:val="0"/>
            <w:vAlign w:val="top"/>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体育与健康课程标准》开设，对学生进行健康教育专题讲座、田径类项目、体操类项目、球类项目教学，使学生掌握体育运动的基本技能和良好的锻炼身体的方法，培养学生的健康人格、增强体能素质、提高综合职业能力，养成终身从事体育锻 炼的意识、能力与习惯，提高生活质量，为全面促进学生身体健康、心理健康和社会适应能力服务。</w:t>
            </w:r>
          </w:p>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包含两个模块：基础模块（54学时）、拓展模块（90学时，其中球类45学时、民间传统体育类45学时）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艺术</w:t>
            </w:r>
          </w:p>
        </w:tc>
        <w:tc>
          <w:tcPr>
            <w:tcW w:w="4029" w:type="pct"/>
            <w:noWrap w:val="0"/>
            <w:vAlign w:val="top"/>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公共艺术课程标准》开设，以学生普遍具有一定认知基础、喜闻乐见的音乐和美术作为主要教学内容，使学生了解科学的音乐欣赏体系，欣赏优秀的音乐作品，为美妙的乐声所陶醉，感受着精神境界的升华；丰富音乐素养，提高审美情趣，从而培养高尚的情操和品格。学习不同美术类型（绘 画、书法、雕塑、工艺、摄影等）的表现形式与发展演变进程，使学生了解美术的基础知识、技能与原理，熟悉基本审美特征，理解作品的思想情感与人文内涵，感受社会美、自然美和艺术美的统一，提高审美能力。</w:t>
            </w:r>
          </w:p>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包含两个模块：基础模块（音乐欣赏18学时、美术鉴赏18学时）、拓展模块（歌唱18学时、中国传统工艺18学时）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zh-CN"/>
              </w:rPr>
            </w:pPr>
            <w:r>
              <w:rPr>
                <w:rFonts w:hint="eastAsia" w:ascii="Times New Roman" w:hAnsi="Times New Roman" w:eastAsia="仿宋_GB2312" w:cs="Times New Roman"/>
                <w:spacing w:val="-7"/>
                <w:sz w:val="28"/>
                <w:szCs w:val="28"/>
                <w:lang w:val="en-US" w:eastAsia="zh-CN"/>
              </w:rPr>
              <w:t>劳动教育</w:t>
            </w:r>
          </w:p>
        </w:tc>
        <w:tc>
          <w:tcPr>
            <w:tcW w:w="4029" w:type="pct"/>
            <w:noWrap w:val="0"/>
            <w:vAlign w:val="top"/>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lang w:val="en-US" w:eastAsia="zh-CN"/>
              </w:rPr>
            </w:pPr>
            <w:r>
              <w:rPr>
                <w:rFonts w:hint="eastAsia" w:ascii="Times New Roman" w:hAnsi="Times New Roman" w:eastAsia="仿宋_GB2312" w:cs="Times New Roman"/>
                <w:spacing w:val="-7"/>
                <w:sz w:val="28"/>
                <w:szCs w:val="28"/>
                <w:lang w:val="en-US" w:eastAsia="zh-CN"/>
              </w:rPr>
              <w:t>根据《</w:t>
            </w:r>
            <w:r>
              <w:rPr>
                <w:rFonts w:hint="default" w:ascii="Times New Roman" w:hAnsi="Times New Roman" w:eastAsia="仿宋_GB2312" w:cs="Times New Roman"/>
                <w:spacing w:val="-7"/>
                <w:sz w:val="28"/>
                <w:szCs w:val="28"/>
              </w:rPr>
              <w:t>教育部关于印发</w:t>
            </w:r>
            <w:r>
              <w:rPr>
                <w:rFonts w:hint="eastAsia" w:ascii="Times New Roman" w:hAnsi="Times New Roman" w:eastAsia="仿宋_GB2312" w:cs="Times New Roman"/>
                <w:spacing w:val="-7"/>
                <w:sz w:val="28"/>
                <w:szCs w:val="28"/>
                <w:lang w:val="en-US" w:eastAsia="zh-CN"/>
              </w:rPr>
              <w:t>&lt;</w:t>
            </w:r>
            <w:r>
              <w:rPr>
                <w:rFonts w:hint="default" w:ascii="Times New Roman" w:hAnsi="Times New Roman" w:eastAsia="仿宋_GB2312" w:cs="Times New Roman"/>
                <w:spacing w:val="-7"/>
                <w:sz w:val="28"/>
                <w:szCs w:val="28"/>
              </w:rPr>
              <w:t>大中小学劳动教育指导纲要（试行）</w:t>
            </w:r>
            <w:r>
              <w:rPr>
                <w:rFonts w:hint="eastAsia" w:ascii="Times New Roman" w:hAnsi="Times New Roman" w:eastAsia="仿宋_GB2312" w:cs="Times New Roman"/>
                <w:spacing w:val="-7"/>
                <w:sz w:val="28"/>
                <w:szCs w:val="28"/>
                <w:lang w:val="en-US" w:eastAsia="zh-CN"/>
              </w:rPr>
              <w:t>&gt;</w:t>
            </w:r>
            <w:r>
              <w:rPr>
                <w:rFonts w:hint="default" w:ascii="Times New Roman" w:hAnsi="Times New Roman" w:eastAsia="仿宋_GB2312" w:cs="Times New Roman"/>
                <w:spacing w:val="-7"/>
                <w:sz w:val="28"/>
                <w:szCs w:val="28"/>
              </w:rPr>
              <w:t>的通知</w:t>
            </w:r>
            <w:r>
              <w:rPr>
                <w:rFonts w:hint="eastAsia" w:ascii="Times New Roman" w:hAnsi="Times New Roman" w:eastAsia="仿宋_GB2312" w:cs="Times New Roman"/>
                <w:spacing w:val="-7"/>
                <w:sz w:val="28"/>
                <w:szCs w:val="28"/>
                <w:lang w:val="en-US" w:eastAsia="zh-CN"/>
              </w:rPr>
              <w:t>》</w:t>
            </w:r>
            <w:r>
              <w:rPr>
                <w:rFonts w:hint="default" w:ascii="Times New Roman" w:hAnsi="Times New Roman" w:eastAsia="仿宋_GB2312" w:cs="Times New Roman"/>
                <w:spacing w:val="-7"/>
                <w:sz w:val="28"/>
                <w:szCs w:val="28"/>
              </w:rPr>
              <w:t>（教材〔2020〕4号）</w:t>
            </w:r>
            <w:r>
              <w:rPr>
                <w:rFonts w:hint="eastAsia" w:ascii="Times New Roman" w:hAnsi="Times New Roman" w:eastAsia="仿宋_GB2312" w:cs="Times New Roman"/>
                <w:spacing w:val="-7"/>
                <w:sz w:val="28"/>
                <w:szCs w:val="28"/>
                <w:lang w:val="en-US" w:eastAsia="zh-CN"/>
              </w:rPr>
              <w:t>要求，重点结合专业特点，围绕劳动精神、劳模精神、工匠精神、劳动组织、劳动安全和劳动法规等方面设计，使学生树立正确的劳动观念 ，具备必备的劳动能力，培育积极的劳动精神，养成良好的劳动习惯和品质。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96" w:hRule="atLeast"/>
          <w:tblHeader/>
        </w:trPr>
        <w:tc>
          <w:tcPr>
            <w:tcW w:w="1612" w:type="dxa"/>
            <w:noWrap w:val="0"/>
            <w:vAlign w:val="center"/>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安全教育</w:t>
            </w:r>
          </w:p>
        </w:tc>
        <w:tc>
          <w:tcPr>
            <w:tcW w:w="6699" w:type="dxa"/>
            <w:noWrap w:val="0"/>
            <w:vAlign w:val="top"/>
          </w:tcPr>
          <w:p>
            <w:pPr>
              <w:pStyle w:val="1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中职生校园活动安全知识，防火自护、自救安全、</w:t>
            </w:r>
            <w:r>
              <w:rPr>
                <w:rFonts w:hint="eastAsia" w:ascii="Times New Roman" w:hAnsi="Times New Roman" w:eastAsia="仿宋_GB2312" w:cs="Times New Roman"/>
                <w:spacing w:val="-7"/>
                <w:sz w:val="28"/>
                <w:szCs w:val="28"/>
                <w:lang w:val="en-US" w:eastAsia="zh-CN"/>
              </w:rPr>
              <w:t>法治教育</w:t>
            </w:r>
            <w:r>
              <w:rPr>
                <w:rFonts w:hint="default" w:ascii="Times New Roman" w:hAnsi="Times New Roman" w:eastAsia="仿宋_GB2312" w:cs="Times New Roman"/>
                <w:spacing w:val="-7"/>
                <w:sz w:val="28"/>
                <w:szCs w:val="28"/>
                <w:lang w:val="en-US" w:eastAsia="zh-CN"/>
              </w:rPr>
              <w:t>，交通安全，预防踩踏事故，卫生防病饮食安全，其他危险情况，寒暑假、节日长假安全教育，顶岗实习安全教育等。</w:t>
            </w:r>
          </w:p>
        </w:tc>
      </w:tr>
    </w:tbl>
    <w:p>
      <w:pPr>
        <w:keepNext w:val="0"/>
        <w:keepLines w:val="0"/>
        <w:pageBreakBefore w:val="0"/>
        <w:kinsoku/>
        <w:wordWrap/>
        <w:overflowPunct/>
        <w:topLinePunct w:val="0"/>
        <w:autoSpaceDE/>
        <w:autoSpaceDN/>
        <w:bidi w:val="0"/>
        <w:adjustRightInd/>
        <w:snapToGrid w:val="0"/>
        <w:spacing w:line="560" w:lineRule="atLeast"/>
        <w:jc w:val="both"/>
        <w:rPr>
          <w:rFonts w:hint="eastAsia" w:ascii="Times New Roman" w:hAnsi="Times New Roman" w:eastAsia="楷体" w:cs="Times New Roman"/>
          <w:b w:val="0"/>
          <w:bCs/>
          <w:sz w:val="32"/>
          <w:szCs w:val="32"/>
        </w:rPr>
      </w:pPr>
    </w:p>
    <w:p>
      <w:pPr>
        <w:keepNext w:val="0"/>
        <w:keepLines w:val="0"/>
        <w:pageBreakBefore w:val="0"/>
        <w:kinsoku/>
        <w:wordWrap/>
        <w:overflowPunct/>
        <w:topLinePunct w:val="0"/>
        <w:autoSpaceDE/>
        <w:autoSpaceDN/>
        <w:bidi w:val="0"/>
        <w:adjustRightInd/>
        <w:snapToGrid w:val="0"/>
        <w:spacing w:line="560" w:lineRule="atLeast"/>
        <w:jc w:val="both"/>
        <w:rPr>
          <w:rFonts w:hint="eastAsia" w:ascii="Times New Roman" w:hAnsi="Times New Roman" w:eastAsia="楷体" w:cs="Times New Roman"/>
          <w:b w:val="0"/>
          <w:bCs/>
          <w:sz w:val="32"/>
          <w:szCs w:val="32"/>
        </w:rPr>
      </w:pPr>
    </w:p>
    <w:p>
      <w:pPr>
        <w:keepNext w:val="0"/>
        <w:keepLines w:val="0"/>
        <w:pageBreakBefore w:val="0"/>
        <w:kinsoku/>
        <w:wordWrap/>
        <w:overflowPunct/>
        <w:topLinePunct w:val="0"/>
        <w:autoSpaceDE/>
        <w:autoSpaceDN/>
        <w:bidi w:val="0"/>
        <w:adjustRightInd/>
        <w:snapToGrid w:val="0"/>
        <w:spacing w:line="560" w:lineRule="atLeast"/>
        <w:jc w:val="both"/>
        <w:rPr>
          <w:rFonts w:hint="default" w:ascii="Times New Roman" w:hAnsi="Times New Roman" w:eastAsia="楷体" w:cs="Times New Roman"/>
          <w:b w:val="0"/>
          <w:bCs/>
          <w:sz w:val="32"/>
          <w:szCs w:val="32"/>
          <w:lang w:val="en-US"/>
        </w:rPr>
      </w:pPr>
      <w:r>
        <w:rPr>
          <w:rFonts w:hint="eastAsia" w:ascii="Times New Roman" w:hAnsi="Times New Roman" w:eastAsia="楷体" w:cs="Times New Roman"/>
          <w:b w:val="0"/>
          <w:bCs/>
          <w:sz w:val="32"/>
          <w:szCs w:val="32"/>
        </w:rPr>
        <w:t>（</w:t>
      </w:r>
      <w:r>
        <w:rPr>
          <w:rFonts w:hint="eastAsia" w:ascii="Times New Roman" w:hAnsi="Times New Roman" w:eastAsia="楷体" w:cs="Times New Roman"/>
          <w:b w:val="0"/>
          <w:bCs/>
          <w:sz w:val="32"/>
          <w:szCs w:val="32"/>
          <w:lang w:eastAsia="zh-CN"/>
        </w:rPr>
        <w:t>二</w:t>
      </w:r>
      <w:r>
        <w:rPr>
          <w:rFonts w:hint="eastAsia" w:ascii="Times New Roman" w:hAnsi="Times New Roman" w:eastAsia="楷体" w:cs="Times New Roman"/>
          <w:b w:val="0"/>
          <w:bCs/>
          <w:sz w:val="32"/>
          <w:szCs w:val="32"/>
        </w:rPr>
        <w:t>）专业</w:t>
      </w:r>
      <w:r>
        <w:rPr>
          <w:rFonts w:hint="eastAsia" w:ascii="Times New Roman" w:hAnsi="Times New Roman" w:eastAsia="楷体" w:cs="Times New Roman"/>
          <w:b w:val="0"/>
          <w:bCs/>
          <w:sz w:val="32"/>
          <w:szCs w:val="32"/>
          <w:lang w:val="en-US" w:eastAsia="zh-CN"/>
        </w:rPr>
        <w:t>基础课程</w:t>
      </w:r>
    </w:p>
    <w:tbl>
      <w:tblPr>
        <w:tblStyle w:val="1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8"/>
        <w:gridCol w:w="1309"/>
        <w:gridCol w:w="3009"/>
        <w:gridCol w:w="2851"/>
        <w:gridCol w:w="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 w:type="pct"/>
            <w:noWrap w:val="0"/>
            <w:vAlign w:val="center"/>
          </w:tcPr>
          <w:p>
            <w:pPr>
              <w:keepNext w:val="0"/>
              <w:keepLines w:val="0"/>
              <w:pageBreakBefore w:val="0"/>
              <w:widowControl/>
              <w:wordWrap/>
              <w:overflowPunct/>
              <w:topLinePunct w:val="0"/>
              <w:bidi w:val="0"/>
              <w:snapToGrid w:val="0"/>
              <w:spacing w:line="560" w:lineRule="exact"/>
              <w:ind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序号</w:t>
            </w:r>
          </w:p>
        </w:tc>
        <w:tc>
          <w:tcPr>
            <w:tcW w:w="768" w:type="pct"/>
            <w:noWrap w:val="0"/>
            <w:vAlign w:val="center"/>
          </w:tcPr>
          <w:p>
            <w:pPr>
              <w:keepNext w:val="0"/>
              <w:keepLines w:val="0"/>
              <w:pageBreakBefore w:val="0"/>
              <w:widowControl/>
              <w:wordWrap/>
              <w:overflowPunct/>
              <w:topLinePunct w:val="0"/>
              <w:bidi w:val="0"/>
              <w:snapToGrid w:val="0"/>
              <w:spacing w:line="560" w:lineRule="exact"/>
              <w:ind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课程名称</w:t>
            </w:r>
          </w:p>
        </w:tc>
        <w:tc>
          <w:tcPr>
            <w:tcW w:w="1765" w:type="pct"/>
            <w:noWrap w:val="0"/>
            <w:vAlign w:val="center"/>
          </w:tcPr>
          <w:p>
            <w:pPr>
              <w:keepNext w:val="0"/>
              <w:keepLines w:val="0"/>
              <w:pageBreakBefore w:val="0"/>
              <w:widowControl/>
              <w:wordWrap/>
              <w:overflowPunct/>
              <w:topLinePunct w:val="0"/>
              <w:bidi w:val="0"/>
              <w:snapToGrid w:val="0"/>
              <w:spacing w:line="560" w:lineRule="exact"/>
              <w:ind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主要教学内容与要求</w:t>
            </w:r>
          </w:p>
        </w:tc>
        <w:tc>
          <w:tcPr>
            <w:tcW w:w="1672" w:type="pct"/>
            <w:noWrap w:val="0"/>
            <w:vAlign w:val="center"/>
          </w:tcPr>
          <w:p>
            <w:pPr>
              <w:keepNext w:val="0"/>
              <w:keepLines w:val="0"/>
              <w:pageBreakBefore w:val="0"/>
              <w:widowControl/>
              <w:wordWrap/>
              <w:overflowPunct/>
              <w:topLinePunct w:val="0"/>
              <w:bidi w:val="0"/>
              <w:snapToGrid w:val="0"/>
              <w:spacing w:line="560" w:lineRule="exact"/>
              <w:ind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技能考核项目与要求</w:t>
            </w:r>
          </w:p>
        </w:tc>
        <w:tc>
          <w:tcPr>
            <w:tcW w:w="459" w:type="pct"/>
            <w:noWrap w:val="0"/>
            <w:vAlign w:val="center"/>
          </w:tcPr>
          <w:p>
            <w:pPr>
              <w:keepNext w:val="0"/>
              <w:keepLines w:val="0"/>
              <w:pageBreakBefore w:val="0"/>
              <w:widowControl/>
              <w:wordWrap/>
              <w:overflowPunct/>
              <w:topLinePunct w:val="0"/>
              <w:bidi w:val="0"/>
              <w:snapToGrid w:val="0"/>
              <w:spacing w:line="560" w:lineRule="exact"/>
              <w:ind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学时数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 w:type="pct"/>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bCs/>
                <w:color w:val="000000"/>
                <w:sz w:val="28"/>
                <w:szCs w:val="28"/>
                <w:lang w:val="en-US" w:eastAsia="zh-CN"/>
              </w:rPr>
              <w:t>1</w:t>
            </w:r>
          </w:p>
        </w:tc>
        <w:tc>
          <w:tcPr>
            <w:tcW w:w="768" w:type="pct"/>
            <w:noWrap w:val="0"/>
            <w:vAlign w:val="center"/>
          </w:tcPr>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素描</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石膏五官</w:t>
            </w:r>
          </w:p>
        </w:tc>
        <w:tc>
          <w:tcPr>
            <w:tcW w:w="1765" w:type="pct"/>
            <w:noWrap w:val="0"/>
            <w:vAlign w:val="center"/>
          </w:tcPr>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1.教学内容</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（1）设计素描概述。</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（2）石膏几何体临摹写生。</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（3）静物临摹写生。</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2.教学要求</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（1）理解设计素描的本质内涵。</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（2）研究物体的内在结构与外部的造型特征。</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（3）通过对具象形式及视觉要素的领悟与理解，掌握必要的设计造型语汇和表现能力。</w:t>
            </w:r>
          </w:p>
        </w:tc>
        <w:tc>
          <w:tcPr>
            <w:tcW w:w="1672" w:type="pct"/>
            <w:noWrap w:val="0"/>
            <w:vAlign w:val="center"/>
          </w:tcPr>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1.技能考核项目及要求：</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（1）基本几何形体的形体特征、结构方式、透视与明暗关系表现。</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（2）静物写生。</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（3）了解素描性能,确立作画的正确步骤和技法。</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2.技能要求：</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（1）精准捕捉石膏五官的形态特征，确保轮廓线条的准确与流畅。</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（2）深入理解光影关系，塑造出五官的立体感和质感。</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（3）掌握明暗对比和色调变化，表现石膏五官的明暗层次。</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（4）细致刻画细节，突出五官的特征与神态，提升作品的艺术表现力。</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（5）熟练运用素描工具和技巧，完成高质量的石膏五官素描作品。</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p>
        </w:tc>
        <w:tc>
          <w:tcPr>
            <w:tcW w:w="459" w:type="pct"/>
            <w:noWrap w:val="0"/>
            <w:vAlign w:val="center"/>
          </w:tcPr>
          <w:p>
            <w:pPr>
              <w:keepNext w:val="0"/>
              <w:keepLines w:val="0"/>
              <w:pageBreakBefore w:val="0"/>
              <w:widowControl/>
              <w:wordWrap/>
              <w:overflowPunct/>
              <w:topLinePunct w:val="0"/>
              <w:bidi w:val="0"/>
              <w:snapToGrid w:val="0"/>
              <w:spacing w:line="560" w:lineRule="exact"/>
              <w:ind w:firstLine="0" w:firstLineChars="0"/>
              <w:jc w:val="center"/>
              <w:textAlignment w:val="baseline"/>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 w:type="pct"/>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bCs/>
                <w:color w:val="000000"/>
                <w:sz w:val="28"/>
                <w:szCs w:val="28"/>
                <w:lang w:val="en-US" w:eastAsia="zh-CN"/>
              </w:rPr>
              <w:t>2</w:t>
            </w:r>
          </w:p>
        </w:tc>
        <w:tc>
          <w:tcPr>
            <w:tcW w:w="768" w:type="pct"/>
            <w:noWrap w:val="0"/>
            <w:vAlign w:val="center"/>
          </w:tcPr>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色彩学 色彩构成</w:t>
            </w:r>
          </w:p>
        </w:tc>
        <w:tc>
          <w:tcPr>
            <w:tcW w:w="1765" w:type="pct"/>
            <w:noWrap w:val="0"/>
            <w:vAlign w:val="center"/>
          </w:tcPr>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1.教学内容</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（1）色彩构成概述。</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（2）色彩构成的基本原理。</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（3）色彩构成的色彩对比。</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（4）色彩的心理感知与象征。</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2.教学要求</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（1）了解色彩构成课程的性质和学习目的，掌握色彩构成课程正确的学习方法。</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（2）了解色彩基本属性，理解色彩构成中的色彩体系，并掌握各种属性对比的方法。掌握各种感情象征性的运用方法。</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了解基本色彩构成原理，掌握色彩调和配色方法。（4）了解当代设计的概念，理解色彩构成在其中的地位，并掌握色彩构成在当代设计中是如何运用的。提高学生的审美能力和艺术素养，培养学生的创新意识。</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p>
        </w:tc>
        <w:tc>
          <w:tcPr>
            <w:tcW w:w="1672" w:type="pct"/>
            <w:noWrap w:val="0"/>
            <w:vAlign w:val="center"/>
          </w:tcPr>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1.技能考核项目及要求：</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（1）色彩的产生、属性及色彩体系等基础知识。</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（2）色彩搭配，运用色彩对比与调和的原理，进行创意性的色彩组合。</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（3）色彩心理的理解与应用，了解色彩对人心理的影响，并能将其应用于设计中。</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（4）运用色彩构成原理进行与美发与形象设计的实践。</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2.技能要求：</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（1）掌握色彩原理与体系，理解色彩的基本属性与变化规律。</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（2）熟练运用色彩搭配技巧，创造和谐而富有表现力的色彩组合。</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（3）深入理解色彩心理效应，根据设计需求运用色彩传达特定情感。</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（4）能够运用色彩构成原理进行创意设计，展现个人风格与创新能力。</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（5）熟练掌握色彩工具与媒介，确保色彩表达的精准与丰富。</w:t>
            </w:r>
          </w:p>
        </w:tc>
        <w:tc>
          <w:tcPr>
            <w:tcW w:w="459" w:type="pct"/>
            <w:noWrap w:val="0"/>
            <w:vAlign w:val="center"/>
          </w:tcPr>
          <w:p>
            <w:pPr>
              <w:keepNext w:val="0"/>
              <w:keepLines w:val="0"/>
              <w:pageBreakBefore w:val="0"/>
              <w:widowControl/>
              <w:wordWrap/>
              <w:overflowPunct/>
              <w:topLinePunct w:val="0"/>
              <w:bidi w:val="0"/>
              <w:snapToGrid w:val="0"/>
              <w:spacing w:line="560" w:lineRule="exact"/>
              <w:ind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 w:type="pct"/>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bCs/>
                <w:color w:val="000000"/>
                <w:sz w:val="28"/>
                <w:szCs w:val="28"/>
                <w:lang w:val="en-US" w:eastAsia="zh-CN"/>
              </w:rPr>
              <w:t>3</w:t>
            </w:r>
          </w:p>
        </w:tc>
        <w:tc>
          <w:tcPr>
            <w:tcW w:w="768" w:type="pct"/>
            <w:noWrap w:val="0"/>
            <w:vAlign w:val="center"/>
          </w:tcPr>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化妆技术</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化妆基础与美容知识</w:t>
            </w:r>
          </w:p>
        </w:tc>
        <w:tc>
          <w:tcPr>
            <w:tcW w:w="1765" w:type="pct"/>
            <w:noWrap w:val="0"/>
            <w:vAlign w:val="center"/>
          </w:tcPr>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1.教学内容</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（1）纸妆素描。</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（2）化妆品的认识与运用。</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（3）不同妆面的了解与认识。</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（4）化妆步骤。</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2.教学要求</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（1）纸妆素描部分：了解眉·眼·唇结构与形状，分析不同的眉·眼·唇形状的区别所在，利用素描的方法画出不同形状的眉·眼·唇。</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（2）化妆品的认识与运用部分：了解化妆工具的性能与作用，能在不同的面妆区域正确的选择化妆工具，并且能以正确的操作方法熟练运用。</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（3）不同妆面的了解与认识部分：通过不同妆面的特点特征，掌握化妆手法及组合运用手法，在实际操作中运用所学知识、独立完成整体妆面操作。 从而在无老师指导的情况下，能自己独立完成一个不同妆面的操作能力。</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（4）化妆步骤部分：能正确的进行五官分析，熟练的化妆技巧，按准确的流程进行妆面操作。</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p>
        </w:tc>
        <w:tc>
          <w:tcPr>
            <w:tcW w:w="1672" w:type="pct"/>
            <w:noWrap w:val="0"/>
            <w:vAlign w:val="center"/>
          </w:tcPr>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1.技能考核项目及要求：</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(1)底妆、眼妆、唇妆等全面步骤。</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(2)肌肤保养、卸妆流程及顾客肤质分析。</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(3)根据顾客特点设计妆容，实现个性化化妆服务，同时注重细节与整体效果的和谐统一。</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2.技能要求：</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（1）基础化妆操作手法。</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（2）具备妆面动手操作能力，独立完成妆面与美容操作。</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（3）正确选择和使用化妆工具。</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（4）掌握五官组织结构知识、不同肤质的基础底妆手法、不同形式的化妆流程与操作技术。</w:t>
            </w:r>
          </w:p>
        </w:tc>
        <w:tc>
          <w:tcPr>
            <w:tcW w:w="459" w:type="pct"/>
            <w:noWrap w:val="0"/>
            <w:vAlign w:val="center"/>
          </w:tcPr>
          <w:p>
            <w:pPr>
              <w:keepNext w:val="0"/>
              <w:keepLines w:val="0"/>
              <w:pageBreakBefore w:val="0"/>
              <w:widowControl/>
              <w:wordWrap/>
              <w:overflowPunct/>
              <w:topLinePunct w:val="0"/>
              <w:bidi w:val="0"/>
              <w:snapToGrid w:val="0"/>
              <w:spacing w:line="560" w:lineRule="exact"/>
              <w:ind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 w:type="pct"/>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bCs/>
                <w:color w:val="000000"/>
                <w:sz w:val="28"/>
                <w:szCs w:val="28"/>
                <w:lang w:val="en-US" w:eastAsia="zh-CN"/>
              </w:rPr>
              <w:t>4</w:t>
            </w:r>
          </w:p>
        </w:tc>
        <w:tc>
          <w:tcPr>
            <w:tcW w:w="768" w:type="pct"/>
            <w:noWrap w:val="0"/>
            <w:vAlign w:val="center"/>
          </w:tcPr>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化妆与化妆色彩应用</w:t>
            </w:r>
          </w:p>
        </w:tc>
        <w:tc>
          <w:tcPr>
            <w:tcW w:w="1765" w:type="pct"/>
            <w:noWrap w:val="0"/>
            <w:vAlign w:val="center"/>
          </w:tcPr>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1.教学内容</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（1）眉形的设计。</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（2）唇的设计。</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（3）眼线的设计。</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（4）了解化妆品的性能。</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（5）如何选择化妆品。</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（6）如何运用化妆品。</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（7）按准确的流程进行妆面操作。</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（8）通过不同妆面色彩的特点特征。</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（9）通过自创的训练使学生能基本上把握化妆和四季色彩的关系和协调性和方法。</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2、教学要求</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（1）掌握用素描的方法画出不同形状的眉。</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（2）掌握用素描的方法画出不同形状的唇。</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（3）掌握用素描的方法画出不同形状的眼线。</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（4）掌握和了解化妆品的性能与作用。</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（5）能在不同的妆面区域正确的选择化妆工具。</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（6）能正确的进行五官分析，熟练的化妆技巧，按准确的流程进行妆面操作。</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（7）在无老师指导的情况下，能自己独立完成一个不同妆面的操作能力。</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（8）学会用四季色搭配个人妆面、服装、颜色，观察人物的场景和妆面、服装、颜色的关系，并能使之能灵活运用。</w:t>
            </w:r>
          </w:p>
        </w:tc>
        <w:tc>
          <w:tcPr>
            <w:tcW w:w="1672" w:type="pct"/>
            <w:noWrap w:val="0"/>
            <w:vAlign w:val="center"/>
          </w:tcPr>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1.技能考核项目及要求：</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（1）不同形状的眉眼素描的不同方法练习。</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（2）通过真人实操练习了解化妆品性能和工具。</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（3）掌握熟练的化妆技巧，正确的进行五官分析，运用正确的化妆技巧进行操作。</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（4）掌握各妆面的分析能力和操作技巧，根据不同妆面需要，用不同的化妆技巧进行操作。</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（5）化妆设计及四季色彩的选择和搭配，颜色风格的掌握和运用。</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2.技能要求：</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（1）掌握化妆品的选择与使用技巧，熟悉不同肤质的特点与化妆需求。</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（2）深入理解色彩理论与肤色匹配原则，运用色彩提升面部美感。</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（3）熟练掌握化妆技巧，如打底、遮瑕、眼妆、唇妆等，塑造完美妆容。</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（4）能够根据场合、风格和个人特点，设计并实施个性化的化妆方案。</w:t>
            </w:r>
          </w:p>
          <w:p>
            <w:pPr>
              <w:keepNext w:val="0"/>
              <w:keepLines w:val="0"/>
              <w:pageBreakBefore w:val="0"/>
              <w:widowControl/>
              <w:wordWrap/>
              <w:overflowPunct/>
              <w:topLinePunct w:val="0"/>
              <w:bidi w:val="0"/>
              <w:snapToGrid w:val="0"/>
              <w:spacing w:line="560" w:lineRule="exact"/>
              <w:ind w:firstLine="0" w:firstLineChars="0"/>
              <w:jc w:val="left"/>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（5）注重细节与整体效果的协调，通过化妆色彩的应用展现个人魅力。</w:t>
            </w:r>
          </w:p>
        </w:tc>
        <w:tc>
          <w:tcPr>
            <w:tcW w:w="459" w:type="pct"/>
            <w:noWrap w:val="0"/>
            <w:vAlign w:val="center"/>
          </w:tcPr>
          <w:p>
            <w:pPr>
              <w:keepNext w:val="0"/>
              <w:keepLines w:val="0"/>
              <w:pageBreakBefore w:val="0"/>
              <w:widowControl/>
              <w:wordWrap/>
              <w:overflowPunct/>
              <w:topLinePunct w:val="0"/>
              <w:bidi w:val="0"/>
              <w:snapToGrid w:val="0"/>
              <w:spacing w:line="560" w:lineRule="exact"/>
              <w:ind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100</w:t>
            </w:r>
          </w:p>
        </w:tc>
      </w:tr>
    </w:tbl>
    <w:p>
      <w:pPr>
        <w:rPr>
          <w:rFonts w:hint="eastAsia"/>
          <w:lang w:val="en-US" w:eastAsia="zh-CN"/>
        </w:rPr>
      </w:pPr>
      <w:r>
        <w:rPr>
          <w:rFonts w:hint="eastAsia"/>
          <w:lang w:val="en-US" w:eastAsia="zh-CN"/>
        </w:rPr>
        <w:br w:type="page"/>
      </w:r>
    </w:p>
    <w:p>
      <w:pPr>
        <w:pStyle w:val="4"/>
        <w:bidi w:val="0"/>
        <w:rPr>
          <w:rFonts w:hint="default"/>
          <w:lang w:val="en-US" w:eastAsia="zh-CN"/>
        </w:rPr>
      </w:pPr>
      <w:r>
        <w:rPr>
          <w:rFonts w:hint="eastAsia"/>
          <w:lang w:val="en-US" w:eastAsia="zh-CN"/>
        </w:rPr>
        <w:t>2.专业核心课程</w:t>
      </w:r>
    </w:p>
    <w:tbl>
      <w:tblPr>
        <w:tblStyle w:val="1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1631"/>
        <w:gridCol w:w="2542"/>
        <w:gridCol w:w="2502"/>
        <w:gridCol w:w="1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pct"/>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bCs/>
                <w:color w:val="000000"/>
                <w:sz w:val="28"/>
                <w:szCs w:val="28"/>
                <w:lang w:val="en-US" w:eastAsia="zh-CN"/>
              </w:rPr>
              <w:t>1</w:t>
            </w:r>
          </w:p>
        </w:tc>
        <w:tc>
          <w:tcPr>
            <w:tcW w:w="957" w:type="pct"/>
            <w:noWrap w:val="0"/>
            <w:vAlign w:val="center"/>
          </w:tcPr>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eastAsia="zh-CN"/>
              </w:rPr>
              <w:t>美容知识</w:t>
            </w: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面部与头部的护理</w:t>
            </w: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b w:val="0"/>
                <w:bCs w:val="0"/>
                <w:sz w:val="28"/>
                <w:szCs w:val="28"/>
                <w:lang w:val="en-US" w:eastAsia="zh-CN"/>
              </w:rPr>
            </w:pPr>
          </w:p>
        </w:tc>
        <w:tc>
          <w:tcPr>
            <w:tcW w:w="1491" w:type="pct"/>
            <w:noWrap w:val="0"/>
            <w:vAlign w:val="center"/>
          </w:tcPr>
          <w:p>
            <w:pPr>
              <w:keepNext w:val="0"/>
              <w:keepLines w:val="0"/>
              <w:pageBreakBefore w:val="0"/>
              <w:widowControl/>
              <w:numPr>
                <w:ilvl w:val="0"/>
                <w:numId w:val="0"/>
              </w:numPr>
              <w:wordWrap/>
              <w:overflowPunct/>
              <w:topLinePunct w:val="0"/>
              <w:bidi w:val="0"/>
              <w:spacing w:line="560" w:lineRule="exact"/>
              <w:ind w:firstLine="0" w:firstLineChars="0"/>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1.教学内容</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0" w:firstLineChars="0"/>
              <w:jc w:val="both"/>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（1）面部排毒手法。</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0" w:firstLineChars="0"/>
              <w:jc w:val="both"/>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（2）头部经络认识。</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0" w:firstLineChars="0"/>
              <w:jc w:val="both"/>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（3）人体筋络。</w:t>
            </w:r>
          </w:p>
          <w:p>
            <w:pPr>
              <w:keepNext w:val="0"/>
              <w:keepLines w:val="0"/>
              <w:pageBreakBefore w:val="0"/>
              <w:widowControl/>
              <w:wordWrap/>
              <w:overflowPunct/>
              <w:topLinePunct w:val="0"/>
              <w:bidi w:val="0"/>
              <w:spacing w:line="560" w:lineRule="exact"/>
              <w:ind w:firstLine="0" w:firstLineChars="0"/>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（4）精油经络排毒。</w:t>
            </w:r>
          </w:p>
          <w:p>
            <w:pPr>
              <w:keepNext w:val="0"/>
              <w:keepLines w:val="0"/>
              <w:pageBreakBefore w:val="0"/>
              <w:widowControl/>
              <w:wordWrap/>
              <w:overflowPunct/>
              <w:topLinePunct w:val="0"/>
              <w:bidi w:val="0"/>
              <w:spacing w:line="560" w:lineRule="exact"/>
              <w:ind w:firstLine="0" w:firstLineChars="0"/>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2.教学要求</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（1）面部排毒手法部分：掌握长痘长斑、脸色发黄、发暗、发灰、皱纹等问题往往是体内病情变化的征兆。</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（2）头部筋络认识部分：掌握按摩头部经穴，能改善头毛囊下末梢血管血液回流。</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（3）人体经络部分： 认识到经络纵横交错，遍布全身，它是人体气血经历之路，内在脏腑，外连四肢关节，并借此运行气血，输送营养，协助脏腑完成生理功能，抵抗病邪，传导虚实。</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0" w:leftChars="0"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（4）精油筋络排毒部分：通过理论知识了解背部的筋络，经真人实操来进行按摩。</w:t>
            </w:r>
          </w:p>
        </w:tc>
        <w:tc>
          <w:tcPr>
            <w:tcW w:w="1468" w:type="pct"/>
            <w:noWrap w:val="0"/>
            <w:vAlign w:val="center"/>
          </w:tcPr>
          <w:p>
            <w:pPr>
              <w:keepNext w:val="0"/>
              <w:keepLines w:val="0"/>
              <w:pageBreakBefore w:val="0"/>
              <w:widowControl/>
              <w:wordWrap/>
              <w:overflowPunct/>
              <w:topLinePunct w:val="0"/>
              <w:bidi w:val="0"/>
              <w:spacing w:line="560" w:lineRule="exact"/>
              <w:ind w:firstLine="0" w:firstLineChars="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技能考核项目及要求：</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（1）由浅入深地剖析面部按摩的力度，面部排毒以及拨筋手法穴位的认识，手法的配合运用。</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b w:val="0"/>
                <w:bCs/>
                <w:kern w:val="0"/>
                <w:sz w:val="28"/>
                <w:szCs w:val="28"/>
                <w:lang w:val="en-US" w:eastAsia="zh-CN" w:bidi="ar-SA"/>
              </w:rPr>
              <w:t>（2）认识皮肤的基本概念和掌握基础的面部清</w:t>
            </w:r>
            <w:r>
              <w:rPr>
                <w:rFonts w:hint="default" w:ascii="Times New Roman" w:hAnsi="Times New Roman" w:eastAsia="仿宋_GB2312" w:cs="Times New Roman"/>
                <w:color w:val="auto"/>
                <w:sz w:val="28"/>
                <w:szCs w:val="28"/>
                <w:lang w:eastAsia="zh-CN"/>
              </w:rPr>
              <w:t>洁和护理</w:t>
            </w:r>
            <w:r>
              <w:rPr>
                <w:rFonts w:hint="default" w:ascii="Times New Roman" w:hAnsi="Times New Roman" w:eastAsia="仿宋_GB2312" w:cs="Times New Roman"/>
                <w:color w:val="auto"/>
                <w:sz w:val="28"/>
                <w:szCs w:val="28"/>
              </w:rPr>
              <w:t>，从</w:t>
            </w:r>
            <w:r>
              <w:rPr>
                <w:rFonts w:hint="default" w:ascii="Times New Roman" w:hAnsi="Times New Roman" w:eastAsia="仿宋_GB2312" w:cs="Times New Roman"/>
                <w:color w:val="auto"/>
                <w:sz w:val="28"/>
                <w:szCs w:val="28"/>
                <w:lang w:eastAsia="zh-CN"/>
              </w:rPr>
              <w:t>实际的实操</w:t>
            </w:r>
            <w:r>
              <w:rPr>
                <w:rFonts w:hint="default" w:ascii="Times New Roman" w:hAnsi="Times New Roman" w:eastAsia="仿宋_GB2312" w:cs="Times New Roman"/>
                <w:color w:val="auto"/>
                <w:sz w:val="28"/>
                <w:szCs w:val="28"/>
              </w:rPr>
              <w:t>中明白皮肤的结构与分类，包括问题性皮肤的护理及防护</w:t>
            </w:r>
            <w:r>
              <w:rPr>
                <w:rFonts w:hint="default" w:ascii="Times New Roman" w:hAnsi="Times New Roman" w:eastAsia="仿宋_GB2312" w:cs="Times New Roman"/>
                <w:color w:val="auto"/>
                <w:sz w:val="28"/>
                <w:szCs w:val="28"/>
                <w:lang w:eastAsia="zh-CN"/>
              </w:rPr>
              <w:t>。</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lang w:val="en-US" w:eastAsia="zh-CN"/>
              </w:rPr>
              <w:t>3</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面部护理及面部仪器的运用与作用，面部护理流程包括头部与手部的放松</w:t>
            </w:r>
            <w:r>
              <w:rPr>
                <w:rFonts w:hint="default" w:ascii="Times New Roman" w:hAnsi="Times New Roman" w:eastAsia="仿宋_GB2312" w:cs="Times New Roman"/>
                <w:b w:val="0"/>
                <w:bCs/>
                <w:sz w:val="28"/>
                <w:szCs w:val="28"/>
                <w:lang w:val="en-US" w:eastAsia="zh-CN"/>
              </w:rPr>
              <w:t>、面部清洁的全过程。</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2.技能要求：</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（1）掌握面部皮肤类型识别与分析，为个性化护理方案奠定基础。</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（2）熟练进行面部清洁、保湿、抗衰等基本护理步骤，维护皮肤健康。</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（3）了解并应用头部按摩技巧，促进头皮血液循环，改善发质与发量。</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针对不同皮肤问题与发质状况，选用合适的护理产品与方法。</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（4）注重预防与保养，通过专业护理知识提升面部与头部的整体美感。</w:t>
            </w:r>
          </w:p>
        </w:tc>
        <w:tc>
          <w:tcPr>
            <w:tcW w:w="663" w:type="pct"/>
            <w:noWrap w:val="0"/>
            <w:vAlign w:val="center"/>
          </w:tcPr>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pct"/>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bCs/>
                <w:color w:val="000000"/>
                <w:sz w:val="28"/>
                <w:szCs w:val="28"/>
                <w:lang w:val="en-US" w:eastAsia="zh-CN"/>
              </w:rPr>
              <w:t>2</w:t>
            </w:r>
          </w:p>
        </w:tc>
        <w:tc>
          <w:tcPr>
            <w:tcW w:w="957" w:type="pct"/>
            <w:noWrap w:val="0"/>
            <w:vAlign w:val="center"/>
          </w:tcPr>
          <w:p>
            <w:pPr>
              <w:keepNext w:val="0"/>
              <w:keepLines w:val="0"/>
              <w:pageBreakBefore w:val="0"/>
              <w:widowControl/>
              <w:wordWrap/>
              <w:overflowPunct/>
              <w:topLinePunct w:val="0"/>
              <w:bidi w:val="0"/>
              <w:spacing w:line="560" w:lineRule="exact"/>
              <w:ind w:firstLine="0" w:firstLineChars="0"/>
              <w:rPr>
                <w:rFonts w:hint="default" w:ascii="Times New Roman" w:hAnsi="Times New Roman" w:eastAsia="仿宋_GB2312" w:cs="Times New Roman"/>
                <w:b w:val="0"/>
                <w:bCs w:val="0"/>
                <w:sz w:val="28"/>
                <w:szCs w:val="28"/>
                <w:lang w:val="en-US" w:eastAsia="zh-CN"/>
              </w:rPr>
            </w:pPr>
            <w:r>
              <w:rPr>
                <w:rFonts w:hint="default" w:ascii="Times New Roman" w:hAnsi="Times New Roman" w:eastAsia="仿宋_GB2312" w:cs="Times New Roman"/>
                <w:b w:val="0"/>
                <w:bCs w:val="0"/>
                <w:sz w:val="28"/>
                <w:szCs w:val="28"/>
                <w:lang w:val="en-US" w:eastAsia="zh-CN"/>
              </w:rPr>
              <w:t>美发技术</w:t>
            </w:r>
          </w:p>
          <w:p>
            <w:pPr>
              <w:keepNext w:val="0"/>
              <w:keepLines w:val="0"/>
              <w:pageBreakBefore w:val="0"/>
              <w:widowControl/>
              <w:wordWrap/>
              <w:overflowPunct/>
              <w:topLinePunct w:val="0"/>
              <w:bidi w:val="0"/>
              <w:spacing w:line="560" w:lineRule="exact"/>
              <w:ind w:firstLine="0" w:firstLineChars="0"/>
              <w:rPr>
                <w:rFonts w:hint="default" w:ascii="Times New Roman" w:hAnsi="Times New Roman" w:eastAsia="仿宋_GB2312" w:cs="Times New Roman"/>
                <w:b w:val="0"/>
                <w:bCs w:val="0"/>
                <w:sz w:val="28"/>
                <w:szCs w:val="28"/>
                <w:lang w:val="en-US" w:eastAsia="zh-CN"/>
              </w:rPr>
            </w:pPr>
            <w:r>
              <w:rPr>
                <w:rFonts w:hint="default" w:ascii="Times New Roman" w:hAnsi="Times New Roman" w:eastAsia="仿宋_GB2312" w:cs="Times New Roman"/>
                <w:b w:val="0"/>
                <w:bCs w:val="0"/>
                <w:sz w:val="28"/>
                <w:szCs w:val="28"/>
                <w:lang w:val="en-US" w:eastAsia="zh-CN"/>
              </w:rPr>
              <w:t>美发商业剪吹造型设计</w:t>
            </w:r>
          </w:p>
        </w:tc>
        <w:tc>
          <w:tcPr>
            <w:tcW w:w="1491" w:type="pct"/>
            <w:noWrap w:val="0"/>
            <w:vAlign w:val="center"/>
          </w:tcPr>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1.教学内容</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0" w:firstLineChars="0"/>
              <w:jc w:val="both"/>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(1)时尚圆头的修剪。</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0" w:firstLineChars="0"/>
              <w:jc w:val="both"/>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(2)女士长发吹风造。</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0" w:firstLineChars="0"/>
              <w:jc w:val="both"/>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(3)吹风造型。</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0" w:firstLineChars="0"/>
              <w:jc w:val="both"/>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(4)标准杠的认识及使用。</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2.教学要求</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(1)时尚圆头的修剪部分：通过对男士时尚圆头的修剪，以及系统学习和临摹，使学生在较短的时间里掌握一个较为系统的步骤及方法。能在老师的指导下，进一步提高修剪水平及技巧。</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(2)女士长发吹风部分：通过学习使学生对女士长发吹风造型步骤及方法，在较短的时间里掌握女士长发吹风的手法及要领。能在老师的指导下，进一步提高吹风技巧。</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(3)标准杠的认识及使用部分：在较短的时间里掌握标准杠上杠的方法及步骤。</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0" w:leftChars="0"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(4)吹风造型部分：步骤及方法。</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0" w:leftChars="0" w:firstLine="0" w:firstLineChars="0"/>
              <w:textAlignment w:val="auto"/>
              <w:rPr>
                <w:rFonts w:hint="default" w:ascii="Times New Roman" w:hAnsi="Times New Roman" w:eastAsia="仿宋_GB2312" w:cs="Times New Roman"/>
                <w:b w:val="0"/>
                <w:bCs/>
                <w:kern w:val="0"/>
                <w:sz w:val="28"/>
                <w:szCs w:val="28"/>
                <w:lang w:val="en-US" w:eastAsia="zh-CN" w:bidi="ar-SA"/>
              </w:rPr>
            </w:pP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0" w:leftChars="0" w:firstLine="0" w:firstLineChars="0"/>
              <w:textAlignment w:val="auto"/>
              <w:rPr>
                <w:rFonts w:hint="default" w:ascii="Times New Roman" w:hAnsi="Times New Roman" w:eastAsia="仿宋_GB2312" w:cs="Times New Roman"/>
                <w:b w:val="0"/>
                <w:bCs/>
                <w:kern w:val="0"/>
                <w:sz w:val="28"/>
                <w:szCs w:val="28"/>
                <w:lang w:val="en-US" w:eastAsia="zh-CN" w:bidi="ar-SA"/>
              </w:rPr>
            </w:pP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0" w:leftChars="0" w:firstLine="0" w:firstLineChars="0"/>
              <w:textAlignment w:val="auto"/>
              <w:rPr>
                <w:rFonts w:hint="default" w:ascii="Times New Roman" w:hAnsi="Times New Roman" w:eastAsia="仿宋_GB2312" w:cs="Times New Roman"/>
                <w:b w:val="0"/>
                <w:bCs/>
                <w:kern w:val="0"/>
                <w:sz w:val="28"/>
                <w:szCs w:val="28"/>
                <w:lang w:val="en-US" w:eastAsia="zh-CN" w:bidi="ar-SA"/>
              </w:rPr>
            </w:pPr>
          </w:p>
        </w:tc>
        <w:tc>
          <w:tcPr>
            <w:tcW w:w="1468" w:type="pct"/>
            <w:noWrap w:val="0"/>
            <w:vAlign w:val="center"/>
          </w:tcPr>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1.技能考核项目及要求：</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（1）女士长发吹风的手法及要领。</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（3）标准杠上杠的方法及步骤。</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（4）商业造型的设计及要领。</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2.技能要求：</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(1)精通各种剪发技巧，包括层次剪、碎剪等，以创造多样化的发型。</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(2)熟练掌握吹风造型技术，如蓬松感打造、柔顺服帖处理等，提升发型效果。</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(3)能够根据顾客的脸型、发质、个人风格等因素，设计并打造出满意的发型。</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(4)了解并应用时尚潮流趋势，为顾客提供新颖、独特的美发建议与方案。</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(5)具备良好的沟通与服务意识，确保顾客在美发过程中获得舒适与满意的体验。</w:t>
            </w:r>
          </w:p>
        </w:tc>
        <w:tc>
          <w:tcPr>
            <w:tcW w:w="663" w:type="pct"/>
            <w:noWrap w:val="0"/>
            <w:vAlign w:val="center"/>
          </w:tcPr>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sz w:val="28"/>
                <w:szCs w:val="28"/>
                <w:lang w:val="en-US" w:eastAsia="zh-CN"/>
              </w:rPr>
            </w:pP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sz w:val="28"/>
                <w:szCs w:val="28"/>
                <w:lang w:val="en-US" w:eastAsia="zh-CN"/>
              </w:rPr>
            </w:pPr>
          </w:p>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pct"/>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bCs/>
                <w:color w:val="000000"/>
                <w:sz w:val="28"/>
                <w:szCs w:val="28"/>
                <w:lang w:val="en-US" w:eastAsia="zh-CN"/>
              </w:rPr>
              <w:t>3</w:t>
            </w:r>
          </w:p>
        </w:tc>
        <w:tc>
          <w:tcPr>
            <w:tcW w:w="957" w:type="pct"/>
            <w:noWrap w:val="0"/>
            <w:vAlign w:val="center"/>
          </w:tcPr>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b w:val="0"/>
                <w:bCs w:val="0"/>
                <w:sz w:val="28"/>
                <w:szCs w:val="28"/>
                <w:lang w:val="en-US" w:eastAsia="zh-CN"/>
              </w:rPr>
            </w:pPr>
            <w:r>
              <w:rPr>
                <w:rFonts w:hint="default" w:ascii="Times New Roman" w:hAnsi="Times New Roman" w:eastAsia="仿宋_GB2312" w:cs="Times New Roman"/>
                <w:b w:val="0"/>
                <w:bCs w:val="0"/>
                <w:sz w:val="28"/>
                <w:szCs w:val="28"/>
                <w:lang w:val="en-US" w:eastAsia="zh-CN"/>
              </w:rPr>
              <w:t>美发技术</w:t>
            </w:r>
          </w:p>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b w:val="0"/>
                <w:bCs w:val="0"/>
                <w:sz w:val="28"/>
                <w:szCs w:val="28"/>
                <w:lang w:val="en-US" w:eastAsia="zh-CN"/>
              </w:rPr>
            </w:pPr>
            <w:r>
              <w:rPr>
                <w:rFonts w:hint="default" w:ascii="Times New Roman" w:hAnsi="Times New Roman" w:eastAsia="仿宋_GB2312" w:cs="Times New Roman"/>
                <w:b w:val="0"/>
                <w:bCs w:val="0"/>
                <w:sz w:val="28"/>
                <w:szCs w:val="28"/>
                <w:lang w:val="en-US" w:eastAsia="zh-CN"/>
              </w:rPr>
              <w:t>商业染烫造型设计</w:t>
            </w:r>
          </w:p>
        </w:tc>
        <w:tc>
          <w:tcPr>
            <w:tcW w:w="1491"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1.教学内容</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(1)毛发的认识。</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(2)染发的基础色彩学。</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(3)标准杠的认识及使用。</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(4)综合实操及考核。</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2.教学要求</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(1)毛发的认识部分：头发的结构可分为三部份和头发的分类。</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(2)染发的基础色彩学。部分：学习掌握三原色的理解和认知。了解各种色彩的分类和对冲色的原理。</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(3)标准杠的认识及使用部分：在较短的时间里掌握标准杠上杠的方法及步骤。</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(4)综合实操及考核部分：通过对实操练习及考核，在较短的时间里掌握商业造型的设计及要领。能在老师的指导下，进一步对商业造型的认识和提高并初步了解老师的创作和设计意图。</w:t>
            </w:r>
          </w:p>
        </w:tc>
        <w:tc>
          <w:tcPr>
            <w:tcW w:w="1468"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1.技能考核项目及要求：</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(1)头发的结构和头发的分类。</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(2)各种色彩的分类和对冲色的原理。</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(3)标准杠的上杠要领及方法，标准杠的排杠顺序。</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(4)掌握及运用，提高对商业造型的设计意图。</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2.技能要求：</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(1)精通染发与烫发技术，能根据不同发质与需求，选择并应用合适的染烫产品。</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(2)掌握色彩搭配与流行趋势，为顾客提供个性化且时尚的染烫建议与方案。</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(3)熟练进行染烫前的发质评估与护理，确保染烫效果的同时保护发质健康。</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b w:val="0"/>
                <w:bCs/>
                <w:kern w:val="0"/>
                <w:sz w:val="28"/>
                <w:szCs w:val="28"/>
                <w:lang w:val="en-US" w:eastAsia="zh-CN" w:bidi="ar-SA"/>
              </w:rPr>
            </w:pPr>
            <w:r>
              <w:rPr>
                <w:rFonts w:hint="default" w:ascii="Times New Roman" w:hAnsi="Times New Roman" w:eastAsia="仿宋_GB2312" w:cs="Times New Roman"/>
                <w:b w:val="0"/>
                <w:bCs/>
                <w:kern w:val="0"/>
                <w:sz w:val="28"/>
                <w:szCs w:val="28"/>
                <w:lang w:val="en-US" w:eastAsia="zh-CN" w:bidi="ar-SA"/>
              </w:rPr>
              <w:t>(4)具备良好的沟通与审美能力，能根据顾客需求与期望，打造出满意的染烫造型。</w:t>
            </w:r>
          </w:p>
        </w:tc>
        <w:tc>
          <w:tcPr>
            <w:tcW w:w="663" w:type="pct"/>
            <w:noWrap w:val="0"/>
            <w:vAlign w:val="center"/>
          </w:tcPr>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pct"/>
            <w:noWrap w:val="0"/>
            <w:vAlign w:val="center"/>
          </w:tcPr>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sz w:val="28"/>
                <w:szCs w:val="28"/>
                <w:lang w:val="en-US" w:eastAsia="zh-CN"/>
              </w:rPr>
            </w:pPr>
          </w:p>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sz w:val="28"/>
                <w:szCs w:val="28"/>
                <w:lang w:val="en-US" w:eastAsia="zh-CN"/>
              </w:rPr>
            </w:pPr>
          </w:p>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sz w:val="28"/>
                <w:szCs w:val="28"/>
                <w:lang w:val="en-US" w:eastAsia="zh-CN"/>
              </w:rPr>
            </w:pPr>
          </w:p>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sz w:val="28"/>
                <w:szCs w:val="28"/>
                <w:lang w:val="en-US" w:eastAsia="zh-CN"/>
              </w:rPr>
            </w:pPr>
          </w:p>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sz w:val="28"/>
                <w:szCs w:val="28"/>
                <w:lang w:val="en-US" w:eastAsia="zh-CN"/>
              </w:rPr>
            </w:pPr>
          </w:p>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sz w:val="28"/>
                <w:szCs w:val="28"/>
                <w:lang w:val="en-US" w:eastAsia="zh-CN"/>
              </w:rPr>
            </w:pPr>
          </w:p>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sz w:val="28"/>
                <w:szCs w:val="28"/>
                <w:lang w:val="en-US" w:eastAsia="zh-CN"/>
              </w:rPr>
            </w:pPr>
          </w:p>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sz w:val="28"/>
                <w:szCs w:val="28"/>
                <w:lang w:val="en-US" w:eastAsia="zh-CN"/>
              </w:rPr>
            </w:pPr>
          </w:p>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sz w:val="28"/>
                <w:szCs w:val="28"/>
                <w:lang w:val="en-US" w:eastAsia="zh-CN"/>
              </w:rPr>
            </w:pPr>
          </w:p>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sz w:val="28"/>
                <w:szCs w:val="28"/>
                <w:lang w:val="en-US" w:eastAsia="zh-CN"/>
              </w:rPr>
            </w:pPr>
          </w:p>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bCs/>
                <w:color w:val="000000"/>
                <w:sz w:val="28"/>
                <w:szCs w:val="28"/>
                <w:lang w:val="en-US" w:eastAsia="zh-CN"/>
              </w:rPr>
              <w:t>4</w:t>
            </w:r>
          </w:p>
        </w:tc>
        <w:tc>
          <w:tcPr>
            <w:tcW w:w="957" w:type="pct"/>
            <w:noWrap w:val="0"/>
            <w:vAlign w:val="center"/>
          </w:tcPr>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eastAsia="zh-CN"/>
              </w:rPr>
            </w:pP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eastAsia="zh-CN"/>
              </w:rPr>
            </w:pP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eastAsia="zh-CN"/>
              </w:rPr>
            </w:pP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eastAsia="zh-CN"/>
              </w:rPr>
            </w:pP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eastAsia="zh-CN"/>
              </w:rPr>
            </w:pP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eastAsia="zh-CN"/>
              </w:rPr>
            </w:pP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eastAsia="zh-CN"/>
              </w:rPr>
            </w:pP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eastAsia="zh-CN"/>
              </w:rPr>
            </w:pP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eastAsia="zh-CN"/>
              </w:rPr>
            </w:pP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eastAsia="zh-CN"/>
              </w:rPr>
              <w:t>美容知识</w:t>
            </w: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经络与美体按摩</w:t>
            </w:r>
          </w:p>
        </w:tc>
        <w:tc>
          <w:tcPr>
            <w:tcW w:w="1491" w:type="pct"/>
            <w:noWrap w:val="0"/>
            <w:vAlign w:val="center"/>
          </w:tcPr>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教学内容</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身体绘图</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了解各个经络</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如何调节身体健康</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穴位的认识</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(5)</w:t>
            </w:r>
            <w:r>
              <w:rPr>
                <w:rFonts w:hint="default" w:ascii="Times New Roman" w:hAnsi="Times New Roman" w:eastAsia="仿宋_GB2312" w:cs="Times New Roman"/>
                <w:sz w:val="28"/>
                <w:szCs w:val="28"/>
              </w:rPr>
              <w:t>精油的作用实操</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(6)</w:t>
            </w:r>
            <w:r>
              <w:rPr>
                <w:rFonts w:hint="default" w:ascii="Times New Roman" w:hAnsi="Times New Roman" w:eastAsia="仿宋_GB2312" w:cs="Times New Roman"/>
                <w:sz w:val="28"/>
                <w:szCs w:val="28"/>
              </w:rPr>
              <w:t>各种仪器的名称和使用方法</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(7)</w:t>
            </w:r>
            <w:r>
              <w:rPr>
                <w:rFonts w:hint="default" w:ascii="Times New Roman" w:hAnsi="Times New Roman" w:eastAsia="仿宋_GB2312" w:cs="Times New Roman"/>
                <w:sz w:val="28"/>
                <w:szCs w:val="28"/>
              </w:rPr>
              <w:t>背部与的穴位名称</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和实操</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(8)</w:t>
            </w:r>
            <w:r>
              <w:rPr>
                <w:rFonts w:hint="default" w:ascii="Times New Roman" w:hAnsi="Times New Roman" w:eastAsia="仿宋_GB2312" w:cs="Times New Roman"/>
                <w:sz w:val="28"/>
                <w:szCs w:val="28"/>
              </w:rPr>
              <w:t>背部与的穴位名称和实操</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教学要求</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color w:val="191919"/>
                <w:sz w:val="28"/>
                <w:szCs w:val="28"/>
                <w:shd w:val="clear" w:color="auto" w:fill="FFFFFF"/>
                <w:lang w:eastAsia="zh-CN"/>
              </w:rPr>
            </w:pP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b w:val="0"/>
                <w:bCs/>
                <w:color w:val="191919"/>
                <w:sz w:val="28"/>
                <w:szCs w:val="28"/>
                <w:shd w:val="clear" w:color="auto" w:fill="FFFFFF"/>
              </w:rPr>
              <w:t>掌握长痘长斑、脸色发黄、发暗、发灰、皱纹等问题往往是体内病情变化的征兆</w:t>
            </w:r>
            <w:r>
              <w:rPr>
                <w:rFonts w:hint="default" w:ascii="Times New Roman" w:hAnsi="Times New Roman" w:eastAsia="仿宋_GB2312" w:cs="Times New Roman"/>
                <w:b w:val="0"/>
                <w:bCs/>
                <w:color w:val="191919"/>
                <w:sz w:val="28"/>
                <w:szCs w:val="28"/>
                <w:shd w:val="clear" w:color="auto" w:fill="FFFFFF"/>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color w:val="191919"/>
                <w:sz w:val="28"/>
                <w:szCs w:val="28"/>
                <w:shd w:val="clear" w:color="auto" w:fill="FFFFFF"/>
                <w:lang w:eastAsia="zh-CN"/>
              </w:rPr>
            </w:pPr>
            <w:r>
              <w:rPr>
                <w:rFonts w:hint="default" w:ascii="Times New Roman" w:hAnsi="Times New Roman" w:eastAsia="仿宋_GB2312" w:cs="Times New Roman"/>
                <w:b w:val="0"/>
                <w:bCs/>
                <w:color w:val="191919"/>
                <w:sz w:val="28"/>
                <w:szCs w:val="28"/>
                <w:shd w:val="clear" w:color="auto" w:fill="FFFFFF"/>
                <w:lang w:val="en-US" w:eastAsia="zh-CN"/>
              </w:rPr>
              <w:t>(2)</w:t>
            </w:r>
            <w:r>
              <w:rPr>
                <w:rFonts w:hint="default" w:ascii="Times New Roman" w:hAnsi="Times New Roman" w:eastAsia="仿宋_GB2312" w:cs="Times New Roman"/>
                <w:b w:val="0"/>
                <w:bCs/>
                <w:color w:val="191919"/>
                <w:sz w:val="28"/>
                <w:szCs w:val="28"/>
                <w:shd w:val="clear" w:color="auto" w:fill="FFFFFF"/>
              </w:rPr>
              <w:t>经络受阻发于脸面则为面部皮肤问题，发于体内则形成炎症、囊肿等</w:t>
            </w:r>
            <w:r>
              <w:rPr>
                <w:rFonts w:hint="default" w:ascii="Times New Roman" w:hAnsi="Times New Roman" w:eastAsia="仿宋_GB2312" w:cs="Times New Roman"/>
                <w:b w:val="0"/>
                <w:bCs/>
                <w:color w:val="191919"/>
                <w:sz w:val="28"/>
                <w:szCs w:val="28"/>
                <w:shd w:val="clear" w:color="auto" w:fill="FFFFFF"/>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color w:val="191919"/>
                <w:sz w:val="28"/>
                <w:szCs w:val="28"/>
                <w:shd w:val="clear" w:color="auto" w:fill="FFFFFF"/>
                <w:lang w:eastAsia="zh-CN"/>
              </w:rPr>
            </w:pPr>
            <w:r>
              <w:rPr>
                <w:rFonts w:hint="default" w:ascii="Times New Roman" w:hAnsi="Times New Roman" w:eastAsia="仿宋_GB2312" w:cs="Times New Roman"/>
                <w:b w:val="0"/>
                <w:bCs/>
                <w:color w:val="191919"/>
                <w:sz w:val="28"/>
                <w:szCs w:val="28"/>
                <w:shd w:val="clear" w:color="auto" w:fill="FFFFFF"/>
                <w:lang w:val="en-US" w:eastAsia="zh-CN"/>
              </w:rPr>
              <w:t>(3)</w:t>
            </w:r>
            <w:r>
              <w:rPr>
                <w:rFonts w:hint="default" w:ascii="Times New Roman" w:hAnsi="Times New Roman" w:eastAsia="仿宋_GB2312" w:cs="Times New Roman"/>
                <w:b w:val="0"/>
                <w:bCs/>
                <w:sz w:val="28"/>
                <w:szCs w:val="28"/>
              </w:rPr>
              <w:t>通过实操练习懂得</w:t>
            </w:r>
            <w:r>
              <w:rPr>
                <w:rFonts w:hint="default" w:ascii="Times New Roman" w:hAnsi="Times New Roman" w:eastAsia="仿宋_GB2312" w:cs="Times New Roman"/>
                <w:b w:val="0"/>
                <w:bCs/>
                <w:color w:val="191919"/>
                <w:sz w:val="28"/>
                <w:szCs w:val="28"/>
                <w:shd w:val="clear" w:color="auto" w:fill="FFFFFF"/>
              </w:rPr>
              <w:t>生活中要注意疏通经络、保健内在器官</w:t>
            </w:r>
            <w:r>
              <w:rPr>
                <w:rFonts w:hint="default" w:ascii="Times New Roman" w:hAnsi="Times New Roman" w:eastAsia="仿宋_GB2312" w:cs="Times New Roman"/>
                <w:b w:val="0"/>
                <w:bCs/>
                <w:color w:val="191919"/>
                <w:sz w:val="28"/>
                <w:szCs w:val="28"/>
                <w:shd w:val="clear" w:color="auto" w:fill="FFFFFF"/>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color w:val="191919"/>
                <w:sz w:val="28"/>
                <w:szCs w:val="28"/>
                <w:shd w:val="clear" w:color="auto" w:fill="FFFFFF"/>
                <w:lang w:eastAsia="zh-CN"/>
              </w:rPr>
            </w:pPr>
            <w:r>
              <w:rPr>
                <w:rFonts w:hint="default" w:ascii="Times New Roman" w:hAnsi="Times New Roman" w:eastAsia="仿宋_GB2312" w:cs="Times New Roman"/>
                <w:b w:val="0"/>
                <w:bCs/>
                <w:color w:val="191919"/>
                <w:sz w:val="28"/>
                <w:szCs w:val="28"/>
                <w:shd w:val="clear" w:color="auto" w:fill="FFFFFF"/>
                <w:lang w:val="en-US" w:eastAsia="zh-CN"/>
              </w:rPr>
              <w:t>(4)</w:t>
            </w:r>
            <w:r>
              <w:rPr>
                <w:rFonts w:hint="default" w:ascii="Times New Roman" w:hAnsi="Times New Roman" w:eastAsia="仿宋_GB2312" w:cs="Times New Roman"/>
                <w:b w:val="0"/>
                <w:bCs/>
                <w:color w:val="191919"/>
                <w:sz w:val="28"/>
                <w:szCs w:val="28"/>
                <w:shd w:val="clear" w:color="auto" w:fill="FFFFFF"/>
              </w:rPr>
              <w:t>生活中要注意疏通经络、保健内在器官</w:t>
            </w:r>
            <w:r>
              <w:rPr>
                <w:rFonts w:hint="default" w:ascii="Times New Roman" w:hAnsi="Times New Roman" w:eastAsia="仿宋_GB2312" w:cs="Times New Roman"/>
                <w:b w:val="0"/>
                <w:bCs/>
                <w:color w:val="191919"/>
                <w:sz w:val="28"/>
                <w:szCs w:val="28"/>
                <w:shd w:val="clear" w:color="auto" w:fill="FFFFFF"/>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color w:val="auto"/>
                <w:sz w:val="28"/>
                <w:szCs w:val="28"/>
                <w:shd w:val="clear" w:color="auto" w:fill="FFFFFF"/>
                <w:lang w:eastAsia="zh-CN"/>
              </w:rPr>
            </w:pPr>
            <w:r>
              <w:rPr>
                <w:rFonts w:hint="default" w:ascii="Times New Roman" w:hAnsi="Times New Roman" w:eastAsia="仿宋_GB2312" w:cs="Times New Roman"/>
                <w:b w:val="0"/>
                <w:bCs/>
                <w:color w:val="191919"/>
                <w:sz w:val="28"/>
                <w:szCs w:val="28"/>
                <w:shd w:val="clear" w:color="auto" w:fill="FFFFFF"/>
                <w:lang w:val="en-US" w:eastAsia="zh-CN"/>
              </w:rPr>
              <w:t>(5)</w:t>
            </w:r>
            <w:r>
              <w:rPr>
                <w:rFonts w:hint="default" w:ascii="Times New Roman" w:hAnsi="Times New Roman" w:eastAsia="仿宋_GB2312" w:cs="Times New Roman"/>
                <w:b w:val="0"/>
                <w:bCs/>
                <w:color w:val="auto"/>
                <w:sz w:val="28"/>
                <w:szCs w:val="28"/>
                <w:shd w:val="clear" w:color="auto" w:fill="FFFFFF"/>
              </w:rPr>
              <w:t>掌握按摩头部经穴，能改善头毛囊下末梢血管血液回流</w:t>
            </w:r>
            <w:r>
              <w:rPr>
                <w:rFonts w:hint="default" w:ascii="Times New Roman" w:hAnsi="Times New Roman" w:eastAsia="仿宋_GB2312" w:cs="Times New Roman"/>
                <w:b w:val="0"/>
                <w:bCs/>
                <w:color w:val="auto"/>
                <w:sz w:val="28"/>
                <w:szCs w:val="28"/>
                <w:shd w:val="clear" w:color="auto" w:fill="FFFFFF"/>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color w:val="auto"/>
                <w:sz w:val="28"/>
                <w:szCs w:val="28"/>
                <w:shd w:val="clear" w:color="auto" w:fill="FFFFFF"/>
                <w:lang w:eastAsia="zh-CN"/>
              </w:rPr>
            </w:pPr>
            <w:r>
              <w:rPr>
                <w:rFonts w:hint="default" w:ascii="Times New Roman" w:hAnsi="Times New Roman" w:eastAsia="仿宋_GB2312" w:cs="Times New Roman"/>
                <w:b w:val="0"/>
                <w:bCs/>
                <w:color w:val="auto"/>
                <w:sz w:val="28"/>
                <w:szCs w:val="28"/>
                <w:shd w:val="clear" w:color="auto" w:fill="FFFFFF"/>
                <w:lang w:val="en-US" w:eastAsia="zh-CN"/>
              </w:rPr>
              <w:t>(6)</w:t>
            </w:r>
            <w:r>
              <w:rPr>
                <w:rFonts w:hint="default" w:ascii="Times New Roman" w:hAnsi="Times New Roman" w:eastAsia="仿宋_GB2312" w:cs="Times New Roman"/>
                <w:b w:val="0"/>
                <w:bCs/>
                <w:color w:val="auto"/>
                <w:sz w:val="28"/>
                <w:szCs w:val="28"/>
                <w:shd w:val="clear" w:color="auto" w:fill="FFFFFF"/>
              </w:rPr>
              <w:t>可使头发得到滋养，头发乌黑，防止脱落</w:t>
            </w:r>
            <w:r>
              <w:rPr>
                <w:rFonts w:hint="default" w:ascii="Times New Roman" w:hAnsi="Times New Roman" w:eastAsia="仿宋_GB2312" w:cs="Times New Roman"/>
                <w:b w:val="0"/>
                <w:bCs/>
                <w:color w:val="auto"/>
                <w:sz w:val="28"/>
                <w:szCs w:val="28"/>
                <w:shd w:val="clear" w:color="auto" w:fill="FFFFFF"/>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b w:val="0"/>
                <w:bCs/>
                <w:color w:val="191919"/>
                <w:sz w:val="28"/>
                <w:szCs w:val="28"/>
                <w:shd w:val="clear" w:color="auto" w:fill="FFFFFF"/>
                <w:lang w:eastAsia="zh-CN"/>
              </w:rPr>
            </w:pPr>
            <w:r>
              <w:rPr>
                <w:rFonts w:hint="default" w:ascii="Times New Roman" w:hAnsi="Times New Roman" w:eastAsia="仿宋_GB2312" w:cs="Times New Roman"/>
                <w:b w:val="0"/>
                <w:bCs/>
                <w:color w:val="auto"/>
                <w:sz w:val="28"/>
                <w:szCs w:val="28"/>
                <w:shd w:val="clear" w:color="auto" w:fill="FFFFFF"/>
                <w:lang w:val="en-US" w:eastAsia="zh-CN"/>
              </w:rPr>
              <w:t>(7)</w:t>
            </w:r>
            <w:r>
              <w:rPr>
                <w:rFonts w:hint="default" w:ascii="Times New Roman" w:hAnsi="Times New Roman" w:eastAsia="仿宋_GB2312" w:cs="Times New Roman"/>
                <w:b w:val="0"/>
                <w:bCs/>
                <w:sz w:val="28"/>
                <w:szCs w:val="28"/>
              </w:rPr>
              <w:t>认识到经络</w:t>
            </w:r>
            <w:r>
              <w:rPr>
                <w:rFonts w:hint="default" w:ascii="Times New Roman" w:hAnsi="Times New Roman" w:eastAsia="仿宋_GB2312" w:cs="Times New Roman"/>
                <w:b w:val="0"/>
                <w:bCs/>
                <w:color w:val="191919"/>
                <w:sz w:val="28"/>
                <w:szCs w:val="28"/>
                <w:shd w:val="clear" w:color="auto" w:fill="FFFFFF"/>
              </w:rPr>
              <w:t>纵横交错，遍布全身，它是人体气血经历之路，内在脏腑，外连四肢关节，并借此运行气血，输送营养，协助脏腑完成生理功能，抵抗病邪，传导虚实</w:t>
            </w:r>
            <w:r>
              <w:rPr>
                <w:rFonts w:hint="default" w:ascii="Times New Roman" w:hAnsi="Times New Roman" w:eastAsia="仿宋_GB2312" w:cs="Times New Roman"/>
                <w:b w:val="0"/>
                <w:bCs/>
                <w:color w:val="191919"/>
                <w:sz w:val="28"/>
                <w:szCs w:val="28"/>
                <w:shd w:val="clear" w:color="auto" w:fill="FFFFFF"/>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b w:val="0"/>
                <w:bCs/>
                <w:color w:val="191919"/>
                <w:sz w:val="28"/>
                <w:szCs w:val="28"/>
                <w:shd w:val="clear" w:color="auto" w:fill="FFFFFF"/>
                <w:lang w:val="en-US" w:eastAsia="zh-CN"/>
              </w:rPr>
              <w:t>(8)</w:t>
            </w:r>
            <w:r>
              <w:rPr>
                <w:rFonts w:hint="default" w:ascii="Times New Roman" w:hAnsi="Times New Roman" w:eastAsia="仿宋_GB2312" w:cs="Times New Roman"/>
                <w:b w:val="0"/>
                <w:bCs/>
                <w:sz w:val="28"/>
                <w:szCs w:val="28"/>
              </w:rPr>
              <w:t>通过理论知识了解背部的筋络，经真人实操来进行按摩</w:t>
            </w:r>
            <w:r>
              <w:rPr>
                <w:rFonts w:hint="default" w:ascii="Times New Roman" w:hAnsi="Times New Roman" w:eastAsia="仿宋_GB2312" w:cs="Times New Roman"/>
                <w:b w:val="0"/>
                <w:bCs/>
                <w:sz w:val="28"/>
                <w:szCs w:val="28"/>
                <w:lang w:eastAsia="zh-CN"/>
              </w:rPr>
              <w:t>。</w:t>
            </w:r>
          </w:p>
        </w:tc>
        <w:tc>
          <w:tcPr>
            <w:tcW w:w="1468" w:type="pct"/>
            <w:noWrap w:val="0"/>
            <w:vAlign w:val="center"/>
          </w:tcPr>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技能考核项目及要求：</w:t>
            </w:r>
          </w:p>
          <w:p>
            <w:pPr>
              <w:keepNext w:val="0"/>
              <w:keepLines w:val="0"/>
              <w:pageBreakBefore w:val="0"/>
              <w:widowControl/>
              <w:wordWrap/>
              <w:overflowPunct/>
              <w:topLinePunct w:val="0"/>
              <w:bidi w:val="0"/>
              <w:spacing w:line="560" w:lineRule="exact"/>
              <w:ind w:firstLine="0" w:firstLineChars="0"/>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人体经络分布，理解其对美容美体的影响与调节作用</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全身按摩手法，强调精准穴位按压与肌肉放松技巧</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对不同体质客户的按摩方案制定，确保按摩效果与安全</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沟通技巧、顾客反馈处理及按摩后效果评估，提升整体服务质量</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2.技能要求:</w:t>
            </w: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(1)精通人体经络穴位知识，能准确找到并刺激相关穴位以促进血液循环。</w:t>
            </w: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(2)掌握多种美体按摩手法，如推拿、揉捏、拍打等，以塑造身形、缓解肌肉紧张。</w:t>
            </w: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(3)根据顾客身体状况与需求，设计并实施个性化的美体按摩方案。</w:t>
            </w: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(4)注重按摩过程中的力度与节奏控制，确保顾客享受舒适且有效的按摩体验。</w:t>
            </w:r>
          </w:p>
        </w:tc>
        <w:tc>
          <w:tcPr>
            <w:tcW w:w="663" w:type="pct"/>
            <w:noWrap w:val="0"/>
            <w:vAlign w:val="center"/>
          </w:tcPr>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pct"/>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bCs/>
                <w:color w:val="000000"/>
                <w:sz w:val="28"/>
                <w:szCs w:val="28"/>
                <w:lang w:val="en-US" w:eastAsia="zh-CN"/>
              </w:rPr>
              <w:t>5</w:t>
            </w:r>
          </w:p>
        </w:tc>
        <w:tc>
          <w:tcPr>
            <w:tcW w:w="957" w:type="pct"/>
            <w:noWrap w:val="0"/>
            <w:vAlign w:val="center"/>
          </w:tcPr>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美容知识</w:t>
            </w:r>
          </w:p>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身体的护理与保养</w:t>
            </w:r>
          </w:p>
        </w:tc>
        <w:tc>
          <w:tcPr>
            <w:tcW w:w="1491" w:type="pct"/>
            <w:noWrap w:val="0"/>
            <w:vAlign w:val="center"/>
          </w:tcPr>
          <w:p>
            <w:pPr>
              <w:keepNext w:val="0"/>
              <w:keepLines w:val="0"/>
              <w:pageBreakBefore w:val="0"/>
              <w:widowControl/>
              <w:numPr>
                <w:ilvl w:val="0"/>
                <w:numId w:val="0"/>
              </w:numPr>
              <w:wordWrap/>
              <w:overflowPunct/>
              <w:topLinePunct w:val="0"/>
              <w:bidi w:val="0"/>
              <w:spacing w:line="560" w:lineRule="exact"/>
              <w:ind w:firstLine="0" w:firstLineChars="0"/>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教学内容</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介绍身体肌肤基础知识，包括肤质分类、皮肤结构等，为护理打下理论基础</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教授日常清洁、保湿、防晒等身体护理步骤，培养学员良好的护肤习惯</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讲解身体按摩、去角质、身体乳使用等实操技巧，提升学员身体保养能力</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分析不同身体部位（如手部、足部、腹部）的护理需求，教授针对性保养方法</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(5)</w:t>
            </w:r>
            <w:r>
              <w:rPr>
                <w:rFonts w:hint="default" w:ascii="Times New Roman" w:hAnsi="Times New Roman" w:eastAsia="仿宋_GB2312" w:cs="Times New Roman"/>
                <w:sz w:val="28"/>
                <w:szCs w:val="28"/>
              </w:rPr>
              <w:t>强调内外结合的重要性，介绍合理饮食、作息等生活方式对身体美容的影响</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教学要求</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学员需掌握身体肌肤基础知识及日常护理步骤，具备基本护理能力</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强调实操技能的培养，要求学员熟练掌握身体按摩、去角质等保养技巧</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学员需具备分析不同身体部位护理需求的能力，并能设计个性化保养方案</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强调理论与实践相结合，鼓励学员将所学知识应用于实际生活中，提升身体美容效果</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rPr>
            </w:pPr>
          </w:p>
        </w:tc>
        <w:tc>
          <w:tcPr>
            <w:tcW w:w="1468" w:type="pct"/>
            <w:noWrap w:val="0"/>
            <w:vAlign w:val="center"/>
          </w:tcPr>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技能考核项目及要求：</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(1)手法的力度及熟练程度训练。</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(2)身体的结构与性质，美体理论知识的运用。</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(3)身体的按摩手法真人实操练习。</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(5)各个穴位的认识，各个穴位的运用。</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(6)人体经络气血运行通路及营养的输送和毒素的排泄原理。</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(7)手法在经络和穴位上的配合运用。</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2.技能要求</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(1)精通身体肌肤特性，能针对不同肤质选择合适的护理产品与手法。</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(2)掌握身体去角质、保湿、紧致等基本护理步骤，维持肌肤健康与年轻态。</w:t>
            </w: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(3)了解并应用身体按摩技巧，促进血液循环，缓解肌肉疲劳与酸痛。</w:t>
            </w: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针对不同身体部位，如手部、足部、腹部等，设计并实施专项护理方案。</w:t>
            </w: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(4)注重身体内外调理相结合，通过合理饮食、作息等生活方式提升整体美容效果。</w:t>
            </w:r>
          </w:p>
        </w:tc>
        <w:tc>
          <w:tcPr>
            <w:tcW w:w="663" w:type="pct"/>
            <w:noWrap w:val="0"/>
            <w:vAlign w:val="center"/>
          </w:tcPr>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pct"/>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bCs/>
                <w:color w:val="000000"/>
                <w:sz w:val="28"/>
                <w:szCs w:val="28"/>
                <w:lang w:val="en-US" w:eastAsia="zh-CN"/>
              </w:rPr>
              <w:t>6</w:t>
            </w:r>
          </w:p>
        </w:tc>
        <w:tc>
          <w:tcPr>
            <w:tcW w:w="957" w:type="pct"/>
            <w:noWrap w:val="0"/>
            <w:vAlign w:val="center"/>
          </w:tcPr>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b w:val="0"/>
                <w:bCs w:val="0"/>
                <w:sz w:val="28"/>
                <w:szCs w:val="28"/>
                <w:lang w:val="en-US" w:eastAsia="zh-CN"/>
              </w:rPr>
            </w:pPr>
            <w:r>
              <w:rPr>
                <w:rFonts w:hint="default" w:ascii="Times New Roman" w:hAnsi="Times New Roman" w:eastAsia="仿宋_GB2312" w:cs="Times New Roman"/>
                <w:b w:val="0"/>
                <w:bCs w:val="0"/>
                <w:sz w:val="28"/>
                <w:szCs w:val="28"/>
                <w:lang w:val="en-US" w:eastAsia="zh-CN"/>
              </w:rPr>
              <w:t>人物形象设计</w:t>
            </w:r>
          </w:p>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b w:val="0"/>
                <w:bCs w:val="0"/>
                <w:sz w:val="28"/>
                <w:szCs w:val="28"/>
                <w:lang w:val="en-US" w:eastAsia="zh-CN"/>
              </w:rPr>
            </w:pPr>
            <w:r>
              <w:rPr>
                <w:rFonts w:hint="default" w:ascii="Times New Roman" w:hAnsi="Times New Roman" w:eastAsia="仿宋_GB2312" w:cs="Times New Roman"/>
                <w:b w:val="0"/>
                <w:bCs w:val="0"/>
                <w:sz w:val="28"/>
                <w:szCs w:val="28"/>
                <w:lang w:val="en-US" w:eastAsia="zh-CN"/>
              </w:rPr>
              <w:t>新娘、晚宴、摄影、后期</w:t>
            </w:r>
          </w:p>
          <w:p>
            <w:pPr>
              <w:keepNext w:val="0"/>
              <w:keepLines w:val="0"/>
              <w:pageBreakBefore w:val="0"/>
              <w:widowControl/>
              <w:wordWrap/>
              <w:overflowPunct/>
              <w:topLinePunct w:val="0"/>
              <w:bidi w:val="0"/>
              <w:spacing w:line="560" w:lineRule="exact"/>
              <w:ind w:firstLine="0" w:firstLineChars="0"/>
              <w:jc w:val="both"/>
              <w:rPr>
                <w:rFonts w:hint="default" w:ascii="Times New Roman" w:hAnsi="Times New Roman" w:eastAsia="仿宋_GB2312" w:cs="Times New Roman"/>
                <w:b w:val="0"/>
                <w:bCs w:val="0"/>
                <w:sz w:val="28"/>
                <w:szCs w:val="28"/>
                <w:lang w:val="en-US" w:eastAsia="zh-CN"/>
              </w:rPr>
            </w:pPr>
          </w:p>
        </w:tc>
        <w:tc>
          <w:tcPr>
            <w:tcW w:w="1491" w:type="pct"/>
            <w:noWrap w:val="0"/>
            <w:vAlign w:val="center"/>
          </w:tcPr>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教学内容</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妆面设计的新概念与应用</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新娘妆</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晚宴妆</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创意妆</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教学要求</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lang w:eastAsia="zh-CN"/>
              </w:rPr>
              <w:t>示范实性教学，由简入繁，通过</w:t>
            </w:r>
            <w:r>
              <w:rPr>
                <w:rFonts w:hint="default" w:ascii="Times New Roman" w:hAnsi="Times New Roman" w:eastAsia="仿宋_GB2312" w:cs="Times New Roman"/>
                <w:sz w:val="28"/>
                <w:szCs w:val="28"/>
                <w:lang w:val="en-US" w:eastAsia="zh-CN"/>
              </w:rPr>
              <w:t>实操和视频</w:t>
            </w:r>
            <w:r>
              <w:rPr>
                <w:rFonts w:hint="default" w:ascii="Times New Roman" w:hAnsi="Times New Roman" w:eastAsia="仿宋_GB2312" w:cs="Times New Roman"/>
                <w:sz w:val="28"/>
                <w:szCs w:val="28"/>
                <w:lang w:eastAsia="zh-CN"/>
              </w:rPr>
              <w:t>分析步骤和案例，让学生易于接受，加深印象。在示范过程中，教师需要边讲解边操作，让学生理解透，在操作时将要注意的细节加以说明和进行案例分析。</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培养学生</w:t>
            </w:r>
            <w:r>
              <w:rPr>
                <w:rFonts w:hint="default" w:ascii="Times New Roman" w:hAnsi="Times New Roman" w:eastAsia="仿宋_GB2312" w:cs="Times New Roman"/>
                <w:sz w:val="28"/>
                <w:szCs w:val="28"/>
                <w:lang w:eastAsia="zh-CN"/>
              </w:rPr>
              <w:t>具有比较扎实的</w:t>
            </w:r>
            <w:r>
              <w:rPr>
                <w:rFonts w:hint="default" w:ascii="Times New Roman" w:hAnsi="Times New Roman" w:eastAsia="仿宋_GB2312" w:cs="Times New Roman"/>
                <w:sz w:val="28"/>
                <w:szCs w:val="28"/>
                <w:lang w:val="en-US" w:eastAsia="zh-CN"/>
              </w:rPr>
              <w:t>美容技术</w:t>
            </w:r>
            <w:r>
              <w:rPr>
                <w:rFonts w:hint="default" w:ascii="Times New Roman" w:hAnsi="Times New Roman" w:eastAsia="仿宋_GB2312" w:cs="Times New Roman"/>
                <w:sz w:val="28"/>
                <w:szCs w:val="28"/>
                <w:lang w:eastAsia="zh-CN"/>
              </w:rPr>
              <w:t>理论基础，熟悉</w:t>
            </w:r>
            <w:r>
              <w:rPr>
                <w:rFonts w:hint="default" w:ascii="Times New Roman" w:hAnsi="Times New Roman" w:eastAsia="仿宋_GB2312" w:cs="Times New Roman"/>
                <w:sz w:val="28"/>
                <w:szCs w:val="28"/>
                <w:lang w:val="en-US" w:eastAsia="zh-CN"/>
              </w:rPr>
              <w:t>产品与仪器在</w:t>
            </w:r>
            <w:r>
              <w:rPr>
                <w:rFonts w:hint="default" w:ascii="Times New Roman" w:hAnsi="Times New Roman" w:eastAsia="仿宋_GB2312" w:cs="Times New Roman"/>
                <w:sz w:val="28"/>
                <w:szCs w:val="28"/>
                <w:lang w:eastAsia="zh-CN"/>
              </w:rPr>
              <w:t>市场经营管理理论，具有较强的实践动手能力。</w:t>
            </w:r>
            <w:r>
              <w:rPr>
                <w:rFonts w:hint="default" w:ascii="Times New Roman" w:hAnsi="Times New Roman" w:eastAsia="仿宋_GB2312" w:cs="Times New Roman"/>
                <w:sz w:val="28"/>
                <w:szCs w:val="28"/>
              </w:rPr>
              <w:t>并知道怎样用技术的方法去完成一</w:t>
            </w:r>
            <w:r>
              <w:rPr>
                <w:rFonts w:hint="default" w:ascii="Times New Roman" w:hAnsi="Times New Roman" w:eastAsia="仿宋_GB2312" w:cs="Times New Roman"/>
                <w:sz w:val="28"/>
                <w:szCs w:val="28"/>
                <w:lang w:val="en-US" w:eastAsia="zh-CN"/>
              </w:rPr>
              <w:t>次实操</w:t>
            </w:r>
            <w:r>
              <w:rPr>
                <w:rFonts w:hint="default" w:ascii="Times New Roman" w:hAnsi="Times New Roman" w:eastAsia="仿宋_GB2312" w:cs="Times New Roman"/>
                <w:sz w:val="28"/>
                <w:szCs w:val="28"/>
              </w:rPr>
              <w:t>，把</w:t>
            </w:r>
            <w:r>
              <w:rPr>
                <w:rFonts w:hint="default" w:ascii="Times New Roman" w:hAnsi="Times New Roman" w:eastAsia="仿宋_GB2312" w:cs="Times New Roman"/>
                <w:sz w:val="28"/>
                <w:szCs w:val="28"/>
                <w:lang w:val="en-US" w:eastAsia="zh-CN"/>
              </w:rPr>
              <w:t>美容</w:t>
            </w:r>
            <w:r>
              <w:rPr>
                <w:rFonts w:hint="default" w:ascii="Times New Roman" w:hAnsi="Times New Roman" w:eastAsia="仿宋_GB2312" w:cs="Times New Roman"/>
                <w:sz w:val="28"/>
                <w:szCs w:val="28"/>
              </w:rPr>
              <w:t>技术</w:t>
            </w:r>
            <w:r>
              <w:rPr>
                <w:rFonts w:hint="default" w:ascii="Times New Roman" w:hAnsi="Times New Roman" w:eastAsia="仿宋_GB2312" w:cs="Times New Roman"/>
                <w:sz w:val="28"/>
                <w:szCs w:val="28"/>
                <w:lang w:val="en-US" w:eastAsia="zh-CN"/>
              </w:rPr>
              <w:t>借助美容仪器</w:t>
            </w:r>
            <w:r>
              <w:rPr>
                <w:rFonts w:hint="default" w:ascii="Times New Roman" w:hAnsi="Times New Roman" w:eastAsia="仿宋_GB2312" w:cs="Times New Roman"/>
                <w:sz w:val="28"/>
                <w:szCs w:val="28"/>
              </w:rPr>
              <w:t>有机的结合在一起，同时让学生建立</w:t>
            </w:r>
            <w:r>
              <w:rPr>
                <w:rFonts w:hint="default" w:ascii="Times New Roman" w:hAnsi="Times New Roman" w:eastAsia="仿宋_GB2312" w:cs="Times New Roman"/>
                <w:sz w:val="28"/>
                <w:szCs w:val="28"/>
                <w:lang w:eastAsia="zh-CN"/>
              </w:rPr>
              <w:t>成熟的</w:t>
            </w:r>
            <w:r>
              <w:rPr>
                <w:rFonts w:hint="default" w:ascii="Times New Roman" w:hAnsi="Times New Roman" w:eastAsia="仿宋_GB2312" w:cs="Times New Roman"/>
                <w:sz w:val="28"/>
                <w:szCs w:val="28"/>
                <w:lang w:val="en-US" w:eastAsia="zh-CN"/>
              </w:rPr>
              <w:t>美容技术</w:t>
            </w:r>
            <w:r>
              <w:rPr>
                <w:rFonts w:hint="default" w:ascii="Times New Roman" w:hAnsi="Times New Roman" w:eastAsia="仿宋_GB2312" w:cs="Times New Roman"/>
                <w:sz w:val="28"/>
                <w:szCs w:val="28"/>
              </w:rPr>
              <w:t>概念</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rPr>
            </w:pPr>
          </w:p>
        </w:tc>
        <w:tc>
          <w:tcPr>
            <w:tcW w:w="1468" w:type="pct"/>
            <w:noWrap w:val="0"/>
            <w:vAlign w:val="center"/>
          </w:tcPr>
          <w:p>
            <w:pPr>
              <w:keepNext w:val="0"/>
              <w:keepLines w:val="0"/>
              <w:pageBreakBefore w:val="0"/>
              <w:widowControl/>
              <w:numPr>
                <w:ilvl w:val="0"/>
                <w:numId w:val="1"/>
              </w:numPr>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技能考核项目及要求：</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市场分析</w:t>
            </w:r>
            <w:r>
              <w:rPr>
                <w:rFonts w:hint="default" w:ascii="Times New Roman" w:hAnsi="Times New Roman" w:eastAsia="仿宋_GB2312" w:cs="Times New Roman"/>
                <w:sz w:val="28"/>
                <w:szCs w:val="28"/>
                <w:lang w:val="en-US"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lang w:eastAsia="zh-CN"/>
              </w:rPr>
              <w:t>）理解</w:t>
            </w:r>
            <w:r>
              <w:rPr>
                <w:rFonts w:hint="default" w:ascii="Times New Roman" w:hAnsi="Times New Roman" w:eastAsia="仿宋_GB2312" w:cs="Times New Roman"/>
                <w:sz w:val="28"/>
                <w:szCs w:val="28"/>
                <w:lang w:val="en-US" w:eastAsia="zh-CN"/>
              </w:rPr>
              <w:t>沟通能力</w:t>
            </w:r>
            <w:r>
              <w:rPr>
                <w:rFonts w:hint="default" w:ascii="Times New Roman" w:hAnsi="Times New Roman" w:eastAsia="仿宋_GB2312" w:cs="Times New Roman"/>
                <w:sz w:val="28"/>
                <w:szCs w:val="28"/>
              </w:rPr>
              <w:t>、</w:t>
            </w:r>
            <w:r>
              <w:rPr>
                <w:rFonts w:hint="default" w:ascii="Times New Roman" w:hAnsi="Times New Roman" w:eastAsia="仿宋_GB2312" w:cs="Times New Roman"/>
                <w:sz w:val="28"/>
                <w:szCs w:val="28"/>
                <w:lang w:val="en-US" w:eastAsia="zh-CN"/>
              </w:rPr>
              <w:t>市场分析</w:t>
            </w:r>
            <w:r>
              <w:rPr>
                <w:rFonts w:hint="default" w:ascii="Times New Roman" w:hAnsi="Times New Roman" w:eastAsia="仿宋_GB2312" w:cs="Times New Roman"/>
                <w:sz w:val="28"/>
                <w:szCs w:val="28"/>
              </w:rPr>
              <w:t>和</w:t>
            </w:r>
            <w:r>
              <w:rPr>
                <w:rFonts w:hint="default" w:ascii="Times New Roman" w:hAnsi="Times New Roman" w:eastAsia="仿宋_GB2312" w:cs="Times New Roman"/>
                <w:sz w:val="28"/>
                <w:szCs w:val="28"/>
                <w:lang w:eastAsia="zh-CN"/>
              </w:rPr>
              <w:t>整体的协调</w:t>
            </w:r>
            <w:r>
              <w:rPr>
                <w:rFonts w:hint="default" w:ascii="Times New Roman" w:hAnsi="Times New Roman" w:eastAsia="仿宋_GB2312" w:cs="Times New Roman"/>
                <w:sz w:val="28"/>
                <w:szCs w:val="28"/>
              </w:rPr>
              <w:t>能力</w:t>
            </w:r>
            <w:r>
              <w:rPr>
                <w:rFonts w:hint="default" w:ascii="Times New Roman" w:hAnsi="Times New Roman" w:eastAsia="仿宋_GB2312" w:cs="Times New Roman"/>
                <w:sz w:val="28"/>
                <w:szCs w:val="28"/>
                <w:lang w:val="en-US" w:eastAsia="zh-CN"/>
              </w:rPr>
              <w:t>训练</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新娘、晚宴等场合的妆容与发型设计</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摄影妆容与造型技巧</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lang w:val="en-US" w:eastAsia="zh-CN"/>
              </w:rPr>
              <w:t>5</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后期修图技术</w:t>
            </w:r>
            <w:r>
              <w:rPr>
                <w:rFonts w:hint="default" w:ascii="Times New Roman" w:hAnsi="Times New Roman" w:eastAsia="仿宋_GB2312" w:cs="Times New Roman"/>
                <w:sz w:val="28"/>
                <w:szCs w:val="28"/>
                <w:lang w:val="en-US" w:eastAsia="zh-CN"/>
              </w:rPr>
              <w:t>训练。</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2.技能要求</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精通新娘、晚宴等场合的妆容与发型设计，能根据不同风格与主题打造专属形象</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掌握摄影妆容与造型技巧，确保在镜头前呈现出最佳视觉效果。</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熟悉后期修图技术，能对摄影作品进行色彩调整、瑕疵修复等处理，提升整体美感</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具备敏锐的审美与时尚触觉，能根据流行趋势与客户需求，设计并打造出独特的形象方案</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(5)</w:t>
            </w:r>
            <w:r>
              <w:rPr>
                <w:rFonts w:hint="default" w:ascii="Times New Roman" w:hAnsi="Times New Roman" w:eastAsia="仿宋_GB2312" w:cs="Times New Roman"/>
                <w:sz w:val="28"/>
                <w:szCs w:val="28"/>
              </w:rPr>
              <w:t>具备良好的沟通与协调能力，能与客户、摄影师等团队成员紧密合作，确保形象设计项目的顺利进行</w:t>
            </w:r>
            <w:r>
              <w:rPr>
                <w:rFonts w:hint="default" w:ascii="Times New Roman" w:hAnsi="Times New Roman" w:eastAsia="仿宋_GB2312" w:cs="Times New Roman"/>
                <w:sz w:val="28"/>
                <w:szCs w:val="28"/>
                <w:lang w:eastAsia="zh-CN"/>
              </w:rPr>
              <w:t>。</w:t>
            </w:r>
          </w:p>
          <w:p>
            <w:pPr>
              <w:keepNext w:val="0"/>
              <w:keepLines w:val="0"/>
              <w:pageBreakBefore w:val="0"/>
              <w:widowControl/>
              <w:wordWrap/>
              <w:overflowPunct/>
              <w:topLinePunct w:val="0"/>
              <w:bidi w:val="0"/>
              <w:spacing w:line="560" w:lineRule="exact"/>
              <w:ind w:firstLine="0" w:firstLineChars="0"/>
              <w:jc w:val="left"/>
              <w:rPr>
                <w:rFonts w:hint="default" w:ascii="Times New Roman" w:hAnsi="Times New Roman" w:eastAsia="仿宋_GB2312" w:cs="Times New Roman"/>
                <w:sz w:val="28"/>
                <w:szCs w:val="28"/>
              </w:rPr>
            </w:pPr>
          </w:p>
        </w:tc>
        <w:tc>
          <w:tcPr>
            <w:tcW w:w="663" w:type="pct"/>
            <w:noWrap w:val="0"/>
            <w:vAlign w:val="center"/>
          </w:tcPr>
          <w:p>
            <w:pPr>
              <w:keepNext w:val="0"/>
              <w:keepLines w:val="0"/>
              <w:pageBreakBefore w:val="0"/>
              <w:widowControl/>
              <w:wordWrap/>
              <w:overflowPunct/>
              <w:topLinePunct w:val="0"/>
              <w:bidi w:val="0"/>
              <w:spacing w:line="560" w:lineRule="exact"/>
              <w:ind w:firstLine="0" w:firstLineChars="0"/>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100</w:t>
            </w:r>
          </w:p>
        </w:tc>
      </w:tr>
    </w:tbl>
    <w:p>
      <w:pPr>
        <w:pStyle w:val="2"/>
        <w:bidi w:val="0"/>
        <w:rPr>
          <w:rFonts w:hint="eastAsia"/>
          <w:lang w:val="en-US" w:eastAsia="zh-CN"/>
        </w:rPr>
      </w:pPr>
    </w:p>
    <w:p>
      <w:pPr>
        <w:pStyle w:val="2"/>
        <w:bidi w:val="0"/>
        <w:rPr>
          <w:rFonts w:hint="eastAsia"/>
          <w:lang w:val="en-US" w:eastAsia="zh-CN"/>
        </w:rPr>
      </w:pPr>
    </w:p>
    <w:p>
      <w:pPr>
        <w:rPr>
          <w:rFonts w:hint="eastAsia"/>
          <w:lang w:val="en-US" w:eastAsia="zh-CN"/>
        </w:rPr>
      </w:pPr>
    </w:p>
    <w:p>
      <w:pPr>
        <w:pStyle w:val="2"/>
        <w:bidi w:val="0"/>
        <w:rPr>
          <w:rFonts w:hint="eastAsia"/>
          <w:lang w:eastAsia="zh-CN"/>
        </w:rPr>
      </w:pPr>
      <w:r>
        <w:rPr>
          <w:rFonts w:hint="eastAsia"/>
          <w:lang w:val="en-US" w:eastAsia="zh-CN"/>
        </w:rPr>
        <w:t>七、</w:t>
      </w:r>
      <w:r>
        <w:rPr>
          <w:rFonts w:hint="eastAsia"/>
          <w:lang w:eastAsia="zh-CN"/>
        </w:rPr>
        <w:t>课程设置、教学时间安排表</w:t>
      </w:r>
    </w:p>
    <w:p>
      <w:pPr>
        <w:jc w:val="center"/>
        <w:rPr>
          <w:rFonts w:hint="eastAsia" w:ascii="宋体" w:hAnsi="宋体" w:eastAsia="宋体" w:cs="宋体"/>
          <w:b/>
          <w:bCs/>
          <w:sz w:val="28"/>
          <w:szCs w:val="28"/>
        </w:rPr>
      </w:pPr>
      <w:r>
        <w:rPr>
          <w:rFonts w:hint="eastAsia" w:ascii="宋体" w:hAnsi="宋体" w:eastAsia="宋体" w:cs="宋体"/>
          <w:b/>
          <w:bCs/>
          <w:sz w:val="24"/>
          <w:szCs w:val="24"/>
        </w:rPr>
        <w:t>广西工艺美术学校</w:t>
      </w:r>
      <w:r>
        <w:rPr>
          <w:rFonts w:hint="eastAsia" w:ascii="宋体" w:hAnsi="宋体" w:cs="宋体"/>
          <w:b/>
          <w:bCs/>
          <w:sz w:val="24"/>
          <w:szCs w:val="24"/>
          <w:lang w:val="en-US" w:eastAsia="zh-CN"/>
        </w:rPr>
        <w:t>美发与形象设计</w:t>
      </w:r>
      <w:r>
        <w:rPr>
          <w:rFonts w:hint="eastAsia" w:ascii="宋体" w:hAnsi="宋体" w:eastAsia="宋体" w:cs="宋体"/>
          <w:b/>
          <w:bCs/>
          <w:sz w:val="24"/>
          <w:szCs w:val="24"/>
        </w:rPr>
        <w:t>专业</w:t>
      </w:r>
      <w:r>
        <w:rPr>
          <w:rFonts w:hint="eastAsia" w:ascii="宋体" w:hAnsi="宋体" w:cs="宋体"/>
          <w:b/>
          <w:bCs/>
          <w:sz w:val="24"/>
          <w:szCs w:val="24"/>
          <w:lang w:val="en-US" w:eastAsia="zh-CN"/>
        </w:rPr>
        <w:t xml:space="preserve"> </w:t>
      </w:r>
      <w:r>
        <w:rPr>
          <w:rFonts w:hint="eastAsia" w:ascii="宋体" w:hAnsi="宋体" w:eastAsia="宋体" w:cs="宋体"/>
          <w:b/>
          <w:bCs/>
          <w:sz w:val="24"/>
          <w:szCs w:val="24"/>
        </w:rPr>
        <w:t>（三年制）</w:t>
      </w:r>
      <w:r>
        <w:rPr>
          <w:rFonts w:hint="eastAsia" w:ascii="宋体" w:hAnsi="宋体" w:cs="宋体"/>
          <w:b/>
          <w:bCs/>
          <w:sz w:val="24"/>
          <w:szCs w:val="24"/>
          <w:lang w:val="en-US" w:eastAsia="zh-CN"/>
        </w:rPr>
        <w:t xml:space="preserve"> </w:t>
      </w:r>
      <w:r>
        <w:rPr>
          <w:rFonts w:hint="eastAsia" w:ascii="宋体" w:hAnsi="宋体" w:eastAsia="宋体" w:cs="宋体"/>
          <w:b/>
          <w:bCs/>
          <w:sz w:val="24"/>
          <w:szCs w:val="24"/>
        </w:rPr>
        <w:t>课程设置及学时安排</w:t>
      </w:r>
    </w:p>
    <w:tbl>
      <w:tblPr>
        <w:tblStyle w:val="11"/>
        <w:tblW w:w="94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
        <w:gridCol w:w="417"/>
        <w:gridCol w:w="416"/>
        <w:gridCol w:w="417"/>
        <w:gridCol w:w="2217"/>
        <w:gridCol w:w="616"/>
        <w:gridCol w:w="632"/>
        <w:gridCol w:w="560"/>
        <w:gridCol w:w="632"/>
        <w:gridCol w:w="668"/>
        <w:gridCol w:w="417"/>
        <w:gridCol w:w="417"/>
        <w:gridCol w:w="417"/>
        <w:gridCol w:w="417"/>
        <w:gridCol w:w="417"/>
        <w:gridCol w:w="4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6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课程分类</w:t>
            </w:r>
          </w:p>
        </w:tc>
        <w:tc>
          <w:tcPr>
            <w:tcW w:w="335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课程名称</w:t>
            </w:r>
          </w:p>
        </w:tc>
        <w:tc>
          <w:tcPr>
            <w:tcW w:w="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课程性质</w:t>
            </w:r>
          </w:p>
        </w:tc>
        <w:tc>
          <w:tcPr>
            <w:tcW w:w="20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学时</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学分</w:t>
            </w:r>
          </w:p>
        </w:tc>
        <w:tc>
          <w:tcPr>
            <w:tcW w:w="221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各学期周数或学时分配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35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总学时</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理论学时</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实践学时</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w:t>
            </w:r>
          </w:p>
        </w:tc>
        <w:tc>
          <w:tcPr>
            <w:tcW w:w="3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w:t>
            </w:r>
          </w:p>
        </w:tc>
        <w:tc>
          <w:tcPr>
            <w:tcW w:w="3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3</w:t>
            </w:r>
          </w:p>
        </w:tc>
        <w:tc>
          <w:tcPr>
            <w:tcW w:w="3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4</w:t>
            </w:r>
          </w:p>
        </w:tc>
        <w:tc>
          <w:tcPr>
            <w:tcW w:w="3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5</w:t>
            </w:r>
          </w:p>
        </w:tc>
        <w:tc>
          <w:tcPr>
            <w:tcW w:w="3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35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35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公共基础课</w:t>
            </w: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思政课程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中国特色社会主义</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心理健康与职业生涯</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哲学与人生</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职业道德与法治</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（拓展模块）国家安全教育、民族团结进步教育等</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习近平新时代中国特色社会主义思想读本</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语文（基础模块</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职业模块）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198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语文（拓展模块）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历史（基础模块）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历史（拓展模块）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11</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英语（基础模块</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职业模块）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英语（拓展模块）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13</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数学（基础模块）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数学（拓展模块）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15</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信息技术（基础模块）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信息技术（拓展模块）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17</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体育与健康（基础模块）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体育与健康（拓展模块）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19</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艺术（基础模块）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艺术（拓展模块）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21</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劳动教育</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22</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安全教育</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0.5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9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小计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1234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790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444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68.5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专业课</w:t>
            </w:r>
          </w:p>
        </w:tc>
        <w:tc>
          <w:tcPr>
            <w:tcW w:w="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基础课程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素描</w:t>
            </w:r>
            <w:r>
              <w:rPr>
                <w:rFonts w:hint="default" w:ascii="Times New Roman" w:hAnsi="Times New Roman" w:eastAsia="宋体" w:cs="Times New Roman"/>
                <w:i w:val="0"/>
                <w:iCs w:val="0"/>
                <w:snapToGrid w:val="0"/>
                <w:color w:val="000000"/>
                <w:kern w:val="0"/>
                <w:sz w:val="20"/>
                <w:szCs w:val="20"/>
                <w:u w:val="none"/>
                <w:lang w:val="en-US" w:eastAsia="zh-CN" w:bidi="ar"/>
              </w:rPr>
              <w:t xml:space="preserve"> </w:t>
            </w:r>
            <w:r>
              <w:rPr>
                <w:rFonts w:hint="eastAsia" w:ascii="宋体" w:hAnsi="宋体" w:eastAsia="宋体" w:cs="宋体"/>
                <w:i w:val="0"/>
                <w:iCs w:val="0"/>
                <w:snapToGrid w:val="0"/>
                <w:color w:val="000000"/>
                <w:kern w:val="0"/>
                <w:sz w:val="20"/>
                <w:szCs w:val="20"/>
                <w:u w:val="none"/>
                <w:lang w:val="en-US" w:eastAsia="zh-CN" w:bidi="ar"/>
              </w:rPr>
              <w:t>石膏五官</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色彩学</w:t>
            </w:r>
            <w:r>
              <w:rPr>
                <w:rFonts w:hint="default" w:ascii="Times New Roman" w:hAnsi="Times New Roman" w:eastAsia="宋体" w:cs="Times New Roman"/>
                <w:i w:val="0"/>
                <w:iCs w:val="0"/>
                <w:snapToGrid w:val="0"/>
                <w:color w:val="000000"/>
                <w:kern w:val="0"/>
                <w:sz w:val="20"/>
                <w:szCs w:val="20"/>
                <w:u w:val="none"/>
                <w:lang w:val="en-US" w:eastAsia="zh-CN" w:bidi="ar"/>
              </w:rPr>
              <w:t xml:space="preserve"> </w:t>
            </w:r>
            <w:r>
              <w:rPr>
                <w:rFonts w:hint="eastAsia" w:ascii="宋体" w:hAnsi="宋体" w:eastAsia="宋体" w:cs="宋体"/>
                <w:i w:val="0"/>
                <w:iCs w:val="0"/>
                <w:snapToGrid w:val="0"/>
                <w:color w:val="000000"/>
                <w:kern w:val="0"/>
                <w:sz w:val="20"/>
                <w:szCs w:val="20"/>
                <w:u w:val="none"/>
                <w:lang w:val="en-US" w:eastAsia="zh-CN" w:bidi="ar"/>
              </w:rPr>
              <w:t>色彩构成</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化妆技术</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化妆基础与美容知识</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化妆与化妆色彩应用</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9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小计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300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44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256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核心课程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美容知识</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面部与头部的护理</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美发技术</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美发商业剪吹造型设计</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美发技术</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商业染烫造型设计</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美容知识</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经络与美体按摩</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美容知识</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身体的护理与保养</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人物形象设计</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新娘、晚宴、摄影、后期</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9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小计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600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540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30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技能课程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盘发造型基础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美发技术</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美发基础（修剪）与行业道德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化妆色彩的应用</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化妆造型与四季色彩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美容纹绣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艺术美甲设计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美容知识</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美容技术与产品分析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美发技术</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商业盘发造型设计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影视摄影</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人物造型影视后期与剪辑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人物形象设计</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商业现代造型整体设计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人物形象设计</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商业时尚整体造型设计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9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小计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880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88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792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44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实习实训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毕业设计</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岗位实习</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9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小计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560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544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28</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58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合计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3574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998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2576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183.5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wordWrap/>
              <w:overflowPunct/>
              <w:topLinePunct w:val="0"/>
              <w:bidi w:val="0"/>
              <w:spacing w:line="240" w:lineRule="auto"/>
              <w:ind w:firstLine="0" w:firstLineChars="0"/>
              <w:rPr>
                <w:rFonts w:hint="default" w:ascii="Times New Roman" w:hAnsi="Times New Roman" w:eastAsia="宋体" w:cs="Times New Roman"/>
                <w:i w:val="0"/>
                <w:iCs w:val="0"/>
                <w:color w:val="000000"/>
                <w:sz w:val="20"/>
                <w:szCs w:val="20"/>
                <w:u w:val="none"/>
              </w:rPr>
            </w:pPr>
          </w:p>
        </w:tc>
      </w:tr>
    </w:tbl>
    <w:p>
      <w:pPr>
        <w:pStyle w:val="2"/>
        <w:bidi w:val="0"/>
        <w:rPr>
          <w:rFonts w:hint="eastAsia"/>
          <w:lang w:val="en-US" w:eastAsia="zh-CN"/>
        </w:rPr>
      </w:pPr>
      <w:r>
        <w:rPr>
          <w:rFonts w:hint="eastAsia"/>
          <w:lang w:val="en-US" w:eastAsia="zh-CN"/>
        </w:rPr>
        <w:t>八、保障措施</w:t>
      </w:r>
    </w:p>
    <w:p>
      <w:pPr>
        <w:pStyle w:val="3"/>
        <w:bidi w:val="0"/>
        <w:rPr>
          <w:rFonts w:hint="eastAsia"/>
          <w:lang w:val="en-US" w:eastAsia="zh-CN"/>
        </w:rPr>
      </w:pPr>
      <w:r>
        <w:rPr>
          <w:rFonts w:hint="eastAsia"/>
          <w:lang w:val="en-US" w:eastAsia="zh-CN"/>
        </w:rPr>
        <w:t>（一）师资队伍</w:t>
      </w:r>
    </w:p>
    <w:p>
      <w:pPr>
        <w:pStyle w:val="4"/>
        <w:bidi w:val="0"/>
        <w:rPr>
          <w:rFonts w:hint="eastAsia"/>
          <w:lang w:val="en-US" w:eastAsia="zh-CN"/>
        </w:rPr>
      </w:pPr>
      <w:r>
        <w:rPr>
          <w:rFonts w:hint="eastAsia"/>
          <w:lang w:val="en-US" w:eastAsia="zh-CN"/>
        </w:rPr>
        <w:t>1．教师的基本要求</w:t>
      </w:r>
    </w:p>
    <w:p>
      <w:pPr>
        <w:bidi w:val="0"/>
        <w:rPr>
          <w:rFonts w:hint="eastAsia"/>
          <w:lang w:val="en-US" w:eastAsia="zh-CN"/>
        </w:rPr>
      </w:pPr>
      <w:r>
        <w:rPr>
          <w:rFonts w:hint="eastAsia"/>
          <w:lang w:val="en-US" w:eastAsia="zh-CN"/>
        </w:rPr>
        <w:t>担任本专业课程教学的专任教师，应具有人物形象设计、美容美发专业背景，并取得教师资格证或职业资格证书。熟知美发与形象设计专业定位，熟悉职业教育规律、教学效果好。能准确把握专业大方向，具有前沿的审美眼光和艺术素养；具有美发、美容、化妆、人物形象整体造型等内容的教学和示范能力。兼职教师应具备美发与形象设计行业工作经验，具备专业相关知识和授课能力。</w:t>
      </w:r>
    </w:p>
    <w:p>
      <w:pPr>
        <w:pStyle w:val="3"/>
        <w:bidi w:val="0"/>
        <w:rPr>
          <w:rFonts w:hint="eastAsia"/>
          <w:lang w:val="en-US" w:eastAsia="zh-CN"/>
        </w:rPr>
      </w:pPr>
      <w:r>
        <w:rPr>
          <w:rFonts w:hint="eastAsia"/>
          <w:lang w:val="en-US" w:eastAsia="zh-CN"/>
        </w:rPr>
        <w:t>（二）教学设施</w:t>
      </w:r>
    </w:p>
    <w:p>
      <w:pPr>
        <w:pStyle w:val="4"/>
        <w:bidi w:val="0"/>
        <w:rPr>
          <w:rFonts w:hint="eastAsia"/>
          <w:lang w:val="en-US" w:eastAsia="zh-CN"/>
        </w:rPr>
      </w:pPr>
      <w:r>
        <w:rPr>
          <w:rFonts w:hint="eastAsia"/>
          <w:lang w:val="en-US" w:eastAsia="zh-CN"/>
        </w:rPr>
        <w:t>1.教学硬件环境基本要求</w:t>
      </w:r>
    </w:p>
    <w:p>
      <w:pPr>
        <w:bidi w:val="0"/>
        <w:rPr>
          <w:rFonts w:hint="eastAsia"/>
          <w:lang w:val="en-US" w:eastAsia="zh-CN"/>
        </w:rPr>
      </w:pPr>
      <w:r>
        <w:rPr>
          <w:rFonts w:hint="eastAsia"/>
          <w:lang w:val="en-US" w:eastAsia="zh-CN"/>
        </w:rPr>
        <w:t>多媒体教室、计算机、美发、美容相关仪器设备工具、洗头床、化妆台等。</w:t>
      </w:r>
    </w:p>
    <w:p>
      <w:pPr>
        <w:pStyle w:val="3"/>
        <w:bidi w:val="0"/>
        <w:rPr>
          <w:rFonts w:hint="eastAsia"/>
          <w:lang w:val="en-US" w:eastAsia="zh-CN"/>
        </w:rPr>
      </w:pPr>
      <w:r>
        <w:rPr>
          <w:rFonts w:hint="eastAsia"/>
          <w:lang w:val="en-US" w:eastAsia="zh-CN"/>
        </w:rPr>
        <w:t>（三）教学资源</w:t>
      </w:r>
    </w:p>
    <w:p>
      <w:pPr>
        <w:bidi w:val="0"/>
        <w:rPr>
          <w:rFonts w:hint="eastAsia"/>
        </w:rPr>
      </w:pPr>
      <w:r>
        <w:rPr>
          <w:rFonts w:hint="eastAsia"/>
          <w:lang w:val="en-US" w:eastAsia="zh-CN"/>
        </w:rPr>
        <w:t>1.</w:t>
      </w:r>
      <w:r>
        <w:rPr>
          <w:rFonts w:hint="eastAsia"/>
        </w:rPr>
        <w:t>教材选取应遵循“适用、实用、够用”的原则。</w:t>
      </w:r>
    </w:p>
    <w:p>
      <w:pPr>
        <w:bidi w:val="0"/>
        <w:rPr>
          <w:rFonts w:hint="eastAsia"/>
        </w:rPr>
      </w:pPr>
      <w:r>
        <w:rPr>
          <w:rFonts w:hint="eastAsia"/>
          <w:lang w:val="en-US" w:eastAsia="zh-CN"/>
        </w:rPr>
        <w:t>2.</w:t>
      </w:r>
      <w:r>
        <w:rPr>
          <w:rFonts w:hint="eastAsia"/>
        </w:rPr>
        <w:t>适用。教材要以培养学生的</w:t>
      </w:r>
      <w:r>
        <w:rPr>
          <w:rFonts w:hint="eastAsia"/>
          <w:lang w:eastAsia="zh-CN"/>
        </w:rPr>
        <w:t>美发与形象设计</w:t>
      </w:r>
      <w:r>
        <w:rPr>
          <w:rFonts w:hint="eastAsia"/>
        </w:rPr>
        <w:t>能力为基础，并符合</w:t>
      </w:r>
      <w:r>
        <w:rPr>
          <w:rFonts w:hint="eastAsia"/>
          <w:lang w:eastAsia="zh-CN"/>
        </w:rPr>
        <w:t>本专业各</w:t>
      </w:r>
      <w:r>
        <w:rPr>
          <w:rFonts w:hint="eastAsia"/>
        </w:rPr>
        <w:t>课程的培养目标。</w:t>
      </w:r>
    </w:p>
    <w:p>
      <w:pPr>
        <w:bidi w:val="0"/>
        <w:rPr>
          <w:rFonts w:hint="eastAsia"/>
        </w:rPr>
      </w:pPr>
      <w:r>
        <w:rPr>
          <w:rFonts w:hint="eastAsia"/>
          <w:lang w:val="en-US" w:eastAsia="zh-CN"/>
        </w:rPr>
        <w:t>3.</w:t>
      </w:r>
      <w:r>
        <w:rPr>
          <w:rFonts w:hint="eastAsia"/>
        </w:rPr>
        <w:t>实用。教材应符合中等职业教育学生的心理特征和认知规律，强调理论与实际的结合，便于实现“教、学、做”三位一体的教学形式。</w:t>
      </w:r>
    </w:p>
    <w:p>
      <w:pPr>
        <w:bidi w:val="0"/>
        <w:rPr>
          <w:rFonts w:hint="eastAsia"/>
        </w:rPr>
      </w:pPr>
      <w:r>
        <w:rPr>
          <w:rFonts w:hint="eastAsia"/>
          <w:lang w:val="en-US" w:eastAsia="zh-CN"/>
        </w:rPr>
        <w:t>4.</w:t>
      </w:r>
      <w:r>
        <w:rPr>
          <w:rFonts w:hint="eastAsia"/>
        </w:rPr>
        <w:t>够用。教材的内容以</w:t>
      </w:r>
      <w:r>
        <w:rPr>
          <w:rFonts w:hint="eastAsia"/>
          <w:lang w:eastAsia="zh-CN"/>
        </w:rPr>
        <w:t>本专业</w:t>
      </w:r>
      <w:r>
        <w:rPr>
          <w:rFonts w:hint="eastAsia"/>
        </w:rPr>
        <w:t>的基本知识要求为前提，重视学生的创新思维能力和动手操作能力的训练。</w:t>
      </w:r>
    </w:p>
    <w:p>
      <w:pPr>
        <w:rPr>
          <w:rFonts w:hint="eastAsia" w:ascii="宋体" w:hAnsi="宋体"/>
          <w:b/>
          <w:bCs/>
          <w:color w:val="000000"/>
          <w:sz w:val="28"/>
          <w:szCs w:val="28"/>
          <w:lang w:eastAsia="zh-CN"/>
        </w:rPr>
      </w:pPr>
      <w:r>
        <w:rPr>
          <w:rFonts w:hint="eastAsia" w:ascii="宋体" w:hAnsi="宋体"/>
          <w:b/>
          <w:bCs/>
          <w:color w:val="000000"/>
          <w:sz w:val="28"/>
          <w:szCs w:val="28"/>
          <w:lang w:eastAsia="zh-CN"/>
        </w:rPr>
        <w:br w:type="page"/>
      </w:r>
    </w:p>
    <w:p>
      <w:pPr>
        <w:spacing w:line="360" w:lineRule="auto"/>
        <w:ind w:firstLine="1405" w:firstLineChars="500"/>
        <w:jc w:val="left"/>
        <w:rPr>
          <w:rFonts w:hint="eastAsia" w:ascii="宋体" w:hAnsi="宋体"/>
          <w:b/>
          <w:bCs/>
          <w:color w:val="000000"/>
          <w:sz w:val="28"/>
          <w:szCs w:val="28"/>
          <w:lang w:eastAsia="zh-CN"/>
        </w:rPr>
      </w:pPr>
      <w:r>
        <w:rPr>
          <w:rFonts w:hint="eastAsia" w:ascii="宋体" w:hAnsi="宋体"/>
          <w:b/>
          <w:bCs/>
          <w:color w:val="000000"/>
          <w:sz w:val="28"/>
          <w:szCs w:val="28"/>
          <w:lang w:eastAsia="zh-CN"/>
        </w:rPr>
        <w:t>美发与形象设计专业公共基础课和专业课教材统计表</w:t>
      </w:r>
    </w:p>
    <w:tbl>
      <w:tblPr>
        <w:tblStyle w:val="11"/>
        <w:tblW w:w="83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450"/>
        <w:gridCol w:w="449"/>
        <w:gridCol w:w="2644"/>
        <w:gridCol w:w="2700"/>
        <w:gridCol w:w="20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3" w:hRule="atLeast"/>
          <w:jc w:val="center"/>
        </w:trPr>
        <w:tc>
          <w:tcPr>
            <w:tcW w:w="45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号</w:t>
            </w:r>
          </w:p>
        </w:tc>
        <w:tc>
          <w:tcPr>
            <w:tcW w:w="44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课程类型</w:t>
            </w:r>
          </w:p>
        </w:tc>
        <w:tc>
          <w:tcPr>
            <w:tcW w:w="53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使用教材</w:t>
            </w:r>
          </w:p>
        </w:tc>
        <w:tc>
          <w:tcPr>
            <w:tcW w:w="209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书号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3" w:hRule="atLeast"/>
          <w:jc w:val="center"/>
        </w:trPr>
        <w:tc>
          <w:tcPr>
            <w:tcW w:w="45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20"/>
                <w:szCs w:val="20"/>
                <w:u w:val="none"/>
              </w:rPr>
            </w:pP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16"/>
                <w:szCs w:val="16"/>
                <w:u w:val="none"/>
              </w:rPr>
            </w:pP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教材名称</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出版社</w:t>
            </w:r>
          </w:p>
        </w:tc>
        <w:tc>
          <w:tcPr>
            <w:tcW w:w="209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3"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1</w:t>
            </w:r>
          </w:p>
        </w:tc>
        <w:tc>
          <w:tcPr>
            <w:tcW w:w="44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公共必修课程</w:t>
            </w: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哲学与人生</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高等教育出版社</w:t>
            </w:r>
          </w:p>
        </w:tc>
        <w:tc>
          <w:tcPr>
            <w:tcW w:w="2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9787040544374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3"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w:t>
            </w: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20"/>
                <w:szCs w:val="20"/>
                <w:u w:val="none"/>
              </w:rPr>
            </w:pP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职业道德与法律</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人民教育出版社</w:t>
            </w:r>
          </w:p>
        </w:tc>
        <w:tc>
          <w:tcPr>
            <w:tcW w:w="2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9787107351860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3"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3</w:t>
            </w: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20"/>
                <w:szCs w:val="20"/>
                <w:u w:val="none"/>
              </w:rPr>
            </w:pP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经济政治与社会</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北京师范大学出版社</w:t>
            </w:r>
          </w:p>
        </w:tc>
        <w:tc>
          <w:tcPr>
            <w:tcW w:w="2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9787303237579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3"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4</w:t>
            </w: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20"/>
                <w:szCs w:val="20"/>
                <w:u w:val="none"/>
              </w:rPr>
            </w:pP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职业生涯规划</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高等教育出版社</w:t>
            </w:r>
          </w:p>
        </w:tc>
        <w:tc>
          <w:tcPr>
            <w:tcW w:w="2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9787040543698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08"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5</w:t>
            </w: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20"/>
                <w:szCs w:val="20"/>
                <w:u w:val="none"/>
              </w:rPr>
            </w:pP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中等职业学校学生安全教育读本</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高等教育出版社</w:t>
            </w:r>
          </w:p>
        </w:tc>
        <w:tc>
          <w:tcPr>
            <w:tcW w:w="2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9787040188790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08"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6</w:t>
            </w: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20"/>
                <w:szCs w:val="20"/>
                <w:u w:val="none"/>
              </w:rPr>
            </w:pP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语文（基础模块）（上册）/欧阳代娜</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外语教学与研究出版社</w:t>
            </w:r>
          </w:p>
        </w:tc>
        <w:tc>
          <w:tcPr>
            <w:tcW w:w="2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9787513533331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08"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7</w:t>
            </w: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20"/>
                <w:szCs w:val="20"/>
                <w:u w:val="none"/>
              </w:rPr>
            </w:pP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语文（基础模块）（下册）/欧阳代娜</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外语教学与研究出版社</w:t>
            </w:r>
          </w:p>
        </w:tc>
        <w:tc>
          <w:tcPr>
            <w:tcW w:w="2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9787513569163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3"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8</w:t>
            </w: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20"/>
                <w:szCs w:val="20"/>
                <w:u w:val="none"/>
              </w:rPr>
            </w:pP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英语（基础模块）（第一册）</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外语教学与研究出版社</w:t>
            </w:r>
          </w:p>
        </w:tc>
        <w:tc>
          <w:tcPr>
            <w:tcW w:w="2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9787521324570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08"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w:t>
            </w: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20"/>
                <w:szCs w:val="20"/>
                <w:u w:val="none"/>
              </w:rPr>
            </w:pP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英语（基础模块）（第二册）/陈琳</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外语教学与研究出版社</w:t>
            </w:r>
          </w:p>
        </w:tc>
        <w:tc>
          <w:tcPr>
            <w:tcW w:w="2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9787513526937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3"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10</w:t>
            </w: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20"/>
                <w:szCs w:val="20"/>
                <w:u w:val="none"/>
              </w:rPr>
            </w:pP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计算机应用基础</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高等教育出版社</w:t>
            </w:r>
          </w:p>
        </w:tc>
        <w:tc>
          <w:tcPr>
            <w:tcW w:w="2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9787040546644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3"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11</w:t>
            </w: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20"/>
                <w:szCs w:val="20"/>
                <w:u w:val="none"/>
              </w:rPr>
            </w:pP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心理健康（第五版）</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高等教育出版社</w:t>
            </w:r>
          </w:p>
        </w:tc>
        <w:tc>
          <w:tcPr>
            <w:tcW w:w="2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9787040543704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3"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12</w:t>
            </w: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20"/>
                <w:szCs w:val="20"/>
                <w:u w:val="none"/>
              </w:rPr>
            </w:pP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体育与健康</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高等教育出版社</w:t>
            </w:r>
          </w:p>
        </w:tc>
        <w:tc>
          <w:tcPr>
            <w:tcW w:w="2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9787040562736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3"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13</w:t>
            </w: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20"/>
                <w:szCs w:val="20"/>
                <w:u w:val="none"/>
              </w:rPr>
            </w:pP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中国历史</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人民教育出版社</w:t>
            </w:r>
          </w:p>
        </w:tc>
        <w:tc>
          <w:tcPr>
            <w:tcW w:w="2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9787107187209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08"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14</w:t>
            </w: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20"/>
                <w:szCs w:val="20"/>
                <w:u w:val="none"/>
              </w:rPr>
            </w:pP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习近平新时代中国特色社会主义思想学生读本</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人民出版社</w:t>
            </w:r>
          </w:p>
        </w:tc>
        <w:tc>
          <w:tcPr>
            <w:tcW w:w="2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9787010235318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3"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15</w:t>
            </w: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20"/>
                <w:szCs w:val="20"/>
                <w:u w:val="none"/>
              </w:rPr>
            </w:pP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世界历史</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人民教育出版社</w:t>
            </w:r>
          </w:p>
        </w:tc>
        <w:tc>
          <w:tcPr>
            <w:tcW w:w="2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9787107151057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3"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16</w:t>
            </w:r>
          </w:p>
        </w:tc>
        <w:tc>
          <w:tcPr>
            <w:tcW w:w="44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专业基础课程</w:t>
            </w: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素描</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高等教育出版社</w:t>
            </w:r>
          </w:p>
        </w:tc>
        <w:tc>
          <w:tcPr>
            <w:tcW w:w="2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978704057674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3"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17</w:t>
            </w: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20"/>
                <w:szCs w:val="20"/>
                <w:u w:val="none"/>
              </w:rPr>
            </w:pP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色彩</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高等教育出版社</w:t>
            </w:r>
          </w:p>
        </w:tc>
        <w:tc>
          <w:tcPr>
            <w:tcW w:w="2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9787040531763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3"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18</w:t>
            </w: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20"/>
                <w:szCs w:val="20"/>
                <w:u w:val="none"/>
              </w:rPr>
            </w:pP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图案</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高等教育出版社</w:t>
            </w:r>
          </w:p>
        </w:tc>
        <w:tc>
          <w:tcPr>
            <w:tcW w:w="2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9787040182392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9"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19</w:t>
            </w: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rPr>
                <w:rFonts w:hint="eastAsia" w:ascii="宋体" w:hAnsi="宋体" w:eastAsia="宋体" w:cs="宋体"/>
                <w:i w:val="0"/>
                <w:color w:val="000000"/>
                <w:sz w:val="20"/>
                <w:szCs w:val="20"/>
                <w:u w:val="none"/>
              </w:rPr>
            </w:pPr>
          </w:p>
        </w:tc>
        <w:tc>
          <w:tcPr>
            <w:tcW w:w="2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构成基础</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高等教育出版社</w:t>
            </w:r>
          </w:p>
        </w:tc>
        <w:tc>
          <w:tcPr>
            <w:tcW w:w="2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9787040530575</w:t>
            </w:r>
          </w:p>
        </w:tc>
      </w:tr>
    </w:tbl>
    <w:p>
      <w:pPr>
        <w:pStyle w:val="3"/>
        <w:bidi w:val="0"/>
        <w:rPr>
          <w:rFonts w:hint="eastAsia"/>
          <w:lang w:eastAsia="zh-CN"/>
        </w:rPr>
      </w:pPr>
      <w:r>
        <w:rPr>
          <w:rFonts w:hint="eastAsia"/>
          <w:lang w:eastAsia="zh-CN"/>
        </w:rPr>
        <w:t>（四）教学方法</w:t>
      </w:r>
    </w:p>
    <w:p>
      <w:pPr>
        <w:bidi w:val="0"/>
        <w:rPr>
          <w:rFonts w:hint="eastAsia"/>
          <w:lang w:val="zh-CN"/>
        </w:rPr>
      </w:pPr>
      <w:r>
        <w:rPr>
          <w:rFonts w:hint="eastAsia"/>
        </w:rPr>
        <w:t xml:space="preserve"> </w:t>
      </w:r>
      <w:r>
        <w:rPr>
          <w:rFonts w:hint="eastAsia"/>
          <w:lang w:val="en-US" w:eastAsia="zh-CN"/>
        </w:rPr>
        <w:t>1、</w:t>
      </w:r>
      <w:r>
        <w:rPr>
          <w:rFonts w:hint="eastAsia"/>
          <w:lang w:val="zh-CN"/>
        </w:rPr>
        <w:t>应加强对学生实际职业能力的培养，强化案例教学或项目教学，注重以任务引领型案例或项目诱发学生兴趣，使学生在案例分析或项目活动中了解实施岗位业务的处理流程。</w:t>
      </w:r>
    </w:p>
    <w:p>
      <w:pPr>
        <w:bidi w:val="0"/>
        <w:rPr>
          <w:rFonts w:hint="eastAsia"/>
          <w:lang w:val="zh-CN"/>
        </w:rPr>
      </w:pPr>
      <w:r>
        <w:rPr>
          <w:rFonts w:hint="eastAsia"/>
          <w:lang w:val="zh-CN"/>
        </w:rPr>
        <w:t xml:space="preserve"> </w:t>
      </w:r>
      <w:r>
        <w:rPr>
          <w:rFonts w:hint="eastAsia"/>
          <w:lang w:val="en-US" w:eastAsia="zh-CN"/>
        </w:rPr>
        <w:t>2、</w:t>
      </w:r>
      <w:r>
        <w:rPr>
          <w:rFonts w:hint="eastAsia"/>
          <w:lang w:val="zh-CN"/>
        </w:rPr>
        <w:t>应以学生为本，注重“教”与“学”的互动。通过选用典型案例和模拟场景，由教师提出要求或示范，组织学生进行分组训练互动，让学生在活动中增强细致的工作态度，培养良好的审美感，掌握本课程的职业能力。</w:t>
      </w:r>
    </w:p>
    <w:p>
      <w:pPr>
        <w:bidi w:val="0"/>
        <w:rPr>
          <w:rFonts w:hint="eastAsia"/>
          <w:lang w:val="zh-CN"/>
        </w:rPr>
      </w:pPr>
      <w:r>
        <w:rPr>
          <w:rFonts w:hint="eastAsia"/>
          <w:lang w:val="zh-CN"/>
        </w:rPr>
        <w:t xml:space="preserve"> </w:t>
      </w:r>
      <w:r>
        <w:rPr>
          <w:rFonts w:hint="eastAsia"/>
          <w:lang w:val="en-US" w:eastAsia="zh-CN"/>
        </w:rPr>
        <w:t>3、</w:t>
      </w:r>
      <w:r>
        <w:rPr>
          <w:rFonts w:hint="eastAsia"/>
          <w:lang w:val="zh-CN"/>
        </w:rPr>
        <w:t>应注重职业情景的创设，以多媒体、案例分析等方法提高学生解决和处理实际问题的综合职业能力。</w:t>
      </w:r>
    </w:p>
    <w:p>
      <w:pPr>
        <w:bidi w:val="0"/>
        <w:rPr>
          <w:rFonts w:hint="eastAsia"/>
          <w:lang w:val="zh-CN"/>
        </w:rPr>
      </w:pPr>
      <w:r>
        <w:rPr>
          <w:rFonts w:hint="eastAsia"/>
          <w:lang w:val="zh-CN"/>
        </w:rPr>
        <w:t xml:space="preserve"> </w:t>
      </w:r>
      <w:r>
        <w:rPr>
          <w:rFonts w:hint="eastAsia"/>
          <w:lang w:val="en-US" w:eastAsia="zh-CN"/>
        </w:rPr>
        <w:t>4、</w:t>
      </w:r>
      <w:r>
        <w:rPr>
          <w:rFonts w:hint="eastAsia"/>
          <w:lang w:val="zh-CN"/>
        </w:rPr>
        <w:t>教师必须重视实践，更新观念，走产学研相结合的道路，重视吸收本专业领域的新理念、新规程、新管理模式，为学生提供自主发展的时间和空间，积极引导学生提升职业素养，努力提高学生的自学和创新能力。</w:t>
      </w:r>
    </w:p>
    <w:p>
      <w:pPr>
        <w:pStyle w:val="3"/>
        <w:bidi w:val="0"/>
        <w:rPr>
          <w:rFonts w:hint="eastAsia"/>
          <w:lang w:eastAsia="zh-CN"/>
        </w:rPr>
      </w:pPr>
      <w:r>
        <w:rPr>
          <w:rFonts w:hint="eastAsia"/>
          <w:lang w:eastAsia="zh-CN"/>
        </w:rPr>
        <w:t>（五）学习评价</w:t>
      </w:r>
    </w:p>
    <w:p>
      <w:pPr>
        <w:bidi w:val="0"/>
        <w:rPr>
          <w:rFonts w:hint="eastAsia"/>
          <w:lang w:val="zh-CN"/>
        </w:rPr>
      </w:pPr>
      <w:r>
        <w:rPr>
          <w:rFonts w:hint="eastAsia"/>
          <w:lang w:val="en-US" w:eastAsia="zh-CN"/>
        </w:rPr>
        <w:t>1、</w:t>
      </w:r>
      <w:r>
        <w:rPr>
          <w:rFonts w:hint="eastAsia"/>
          <w:lang w:val="zh-CN"/>
        </w:rPr>
        <w:t>突出过程与模块评价，结合课堂提问、业务操作、探究学习、模块情景考核等手段，加强实践性教学环节的考核，并注重平时采分。</w:t>
      </w:r>
    </w:p>
    <w:p>
      <w:pPr>
        <w:bidi w:val="0"/>
        <w:rPr>
          <w:rFonts w:hint="eastAsia"/>
          <w:lang w:val="zh-CN"/>
        </w:rPr>
      </w:pPr>
      <w:r>
        <w:rPr>
          <w:rFonts w:hint="eastAsia"/>
          <w:lang w:val="en-US" w:eastAsia="zh-CN"/>
        </w:rPr>
        <w:t>2、</w:t>
      </w:r>
      <w:r>
        <w:rPr>
          <w:rFonts w:hint="eastAsia"/>
          <w:lang w:val="zh-CN"/>
        </w:rPr>
        <w:t>强调目标评价和理论与实践一体化评价，注重引导学生进行学习方式的改变。</w:t>
      </w:r>
    </w:p>
    <w:p>
      <w:pPr>
        <w:bidi w:val="0"/>
        <w:rPr>
          <w:rFonts w:hint="eastAsia"/>
          <w:lang w:val="zh-CN"/>
        </w:rPr>
      </w:pPr>
      <w:r>
        <w:rPr>
          <w:rFonts w:hint="eastAsia"/>
          <w:lang w:val="en-US" w:eastAsia="zh-CN"/>
        </w:rPr>
        <w:t>3、</w:t>
      </w:r>
      <w:r>
        <w:rPr>
          <w:rFonts w:hint="eastAsia"/>
          <w:lang w:val="zh-CN"/>
        </w:rPr>
        <w:t>要注重学生实践中分析问题、解决问题能力的考核，对于学习和应用上有创新的学生应给予特别鼓励，综合评定学生成绩。</w:t>
      </w:r>
    </w:p>
    <w:p>
      <w:pPr>
        <w:bidi w:val="0"/>
        <w:rPr>
          <w:rFonts w:hint="eastAsia"/>
          <w:lang w:val="zh-CN"/>
        </w:rPr>
      </w:pPr>
      <w:r>
        <w:rPr>
          <w:rFonts w:hint="eastAsia"/>
          <w:lang w:val="en-US" w:eastAsia="zh-CN"/>
        </w:rPr>
        <w:t>4、</w:t>
      </w:r>
      <w:r>
        <w:rPr>
          <w:rFonts w:hint="eastAsia"/>
          <w:lang w:val="zh-CN"/>
        </w:rPr>
        <w:t>建议在教学中分任务模块评分，课程结束时进行综合模块考核。</w:t>
      </w:r>
    </w:p>
    <w:p>
      <w:pPr>
        <w:pStyle w:val="2"/>
        <w:bidi w:val="0"/>
        <w:rPr>
          <w:rFonts w:hint="eastAsia"/>
          <w:lang w:eastAsia="zh-CN"/>
        </w:rPr>
      </w:pPr>
      <w:r>
        <w:rPr>
          <w:rFonts w:hint="eastAsia"/>
          <w:lang w:eastAsia="zh-CN"/>
        </w:rPr>
        <w:t>九、毕业要求</w:t>
      </w:r>
    </w:p>
    <w:p>
      <w:pPr>
        <w:bidi w:val="0"/>
        <w:rPr>
          <w:rFonts w:hint="eastAsia"/>
          <w:lang w:val="en-US" w:eastAsia="zh-CN"/>
        </w:rPr>
      </w:pPr>
      <w:r>
        <w:rPr>
          <w:rFonts w:hint="eastAsia"/>
          <w:lang w:val="en-US" w:eastAsia="zh-CN"/>
        </w:rPr>
        <w:t>本专业毕业要求是学生通过3年的学习，需修满的该专业人才培养方案所规定的学时，完成规定的教学活动，毕业时应达到该专业要求的素质、知识和能力等方面的要求。</w:t>
      </w:r>
    </w:p>
    <w:p>
      <w:pPr>
        <w:spacing w:line="400" w:lineRule="exact"/>
        <w:ind w:firstLine="630" w:firstLineChars="225"/>
        <w:rPr>
          <w:rFonts w:hint="eastAsia"/>
        </w:rPr>
      </w:pPr>
    </w:p>
    <w:p>
      <w:pPr>
        <w:rPr>
          <w:rFonts w:hint="eastAsia"/>
        </w:rPr>
      </w:pPr>
    </w:p>
    <w:sectPr>
      <w:footerReference r:id="rId5" w:type="default"/>
      <w:pgSz w:w="11907" w:h="16839"/>
      <w:pgMar w:top="1440" w:right="1800" w:bottom="1440" w:left="1800" w:header="0" w:footer="0" w:gutter="0"/>
      <w:pgBorders>
        <w:top w:val="none" w:sz="0" w:space="0"/>
        <w:left w:val="none" w:sz="0" w:space="0"/>
        <w:bottom w:val="none" w:sz="0" w:space="0"/>
        <w:right w:val="none" w:sz="0" w:space="0"/>
      </w:pgBorders>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FangSong_GB2312">
    <w:altName w:val="仿宋_GB2312"/>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-285750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2.5pt;height:144pt;width:144pt;mso-position-horizontal:center;mso-position-horizontal-relative:margin;mso-wrap-style:none;z-index:251659264;mso-width-relative:page;mso-height-relative:page;" filled="f" stroked="f" coordsize="21600,21600" o:gfxdata="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HtE391AAAAAgBAAAPAAAAAAAAAAEAIAAAACIAAABkcnMvZG93bnJldi54bWxQSwEC&#10;FAAUAAAACACHTuJAa4X5+zECAABhBAAADgAAAAAAAAABACAAAAAjAQAAZHJzL2Uyb0RvYy54bWxQ&#10;SwUGAAAAAAYABgBZAQAAxgUAAAAA&#10;">
              <v:fill on="f" focussize="0,0"/>
              <v:stroke on="f" weight="0.5pt"/>
              <v:imagedata o:title=""/>
              <o:lock v:ext="edit" aspectratio="f"/>
              <v:textbox inset="0mm,0mm,0mm,0mm" style="mso-fit-shape-to-text:t;">
                <w:txbxContent>
                  <w:p>
                    <w:pPr>
                      <w:pStyle w:val="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A086E0"/>
    <w:multiLevelType w:val="singleLevel"/>
    <w:tmpl w:val="DDA086E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mU1YmRjZmQ1YzI3Mzk0YWE4ZmRmMzY2ZjFkZmUyZjYifQ=="/>
  </w:docVars>
  <w:rsids>
    <w:rsidRoot w:val="00000000"/>
    <w:rsid w:val="01017684"/>
    <w:rsid w:val="04E2157A"/>
    <w:rsid w:val="059922BD"/>
    <w:rsid w:val="05F66B26"/>
    <w:rsid w:val="07BE007D"/>
    <w:rsid w:val="0C594818"/>
    <w:rsid w:val="0DC67C8B"/>
    <w:rsid w:val="0E2C21E4"/>
    <w:rsid w:val="0FD269DC"/>
    <w:rsid w:val="101173EF"/>
    <w:rsid w:val="10A03CDF"/>
    <w:rsid w:val="10A51DDA"/>
    <w:rsid w:val="120B0362"/>
    <w:rsid w:val="126F6B43"/>
    <w:rsid w:val="150572EB"/>
    <w:rsid w:val="159863B1"/>
    <w:rsid w:val="18245CDA"/>
    <w:rsid w:val="19B7611D"/>
    <w:rsid w:val="19C257AA"/>
    <w:rsid w:val="1B040045"/>
    <w:rsid w:val="1B6E6586"/>
    <w:rsid w:val="1BFF056E"/>
    <w:rsid w:val="1CEE6C3F"/>
    <w:rsid w:val="1F6E1F30"/>
    <w:rsid w:val="1FC87893"/>
    <w:rsid w:val="1FCE30F5"/>
    <w:rsid w:val="203E4C76"/>
    <w:rsid w:val="21C916A0"/>
    <w:rsid w:val="252A44CD"/>
    <w:rsid w:val="25691621"/>
    <w:rsid w:val="257C0AAD"/>
    <w:rsid w:val="26265313"/>
    <w:rsid w:val="26D0702D"/>
    <w:rsid w:val="27C60B5C"/>
    <w:rsid w:val="2D3719C7"/>
    <w:rsid w:val="2DEB4AC7"/>
    <w:rsid w:val="2E030EBF"/>
    <w:rsid w:val="2F000DF7"/>
    <w:rsid w:val="33CA3782"/>
    <w:rsid w:val="35645510"/>
    <w:rsid w:val="3A4D6EBA"/>
    <w:rsid w:val="3AAB3FA4"/>
    <w:rsid w:val="3BFE66BE"/>
    <w:rsid w:val="3C395948"/>
    <w:rsid w:val="3C511D0B"/>
    <w:rsid w:val="3D3B3273"/>
    <w:rsid w:val="44E328F5"/>
    <w:rsid w:val="4618037D"/>
    <w:rsid w:val="4771702F"/>
    <w:rsid w:val="48490401"/>
    <w:rsid w:val="49302F0F"/>
    <w:rsid w:val="49687E15"/>
    <w:rsid w:val="4A97629D"/>
    <w:rsid w:val="4D9549A9"/>
    <w:rsid w:val="4E9904C8"/>
    <w:rsid w:val="4FB8613E"/>
    <w:rsid w:val="50F05606"/>
    <w:rsid w:val="514F2375"/>
    <w:rsid w:val="519D5E8E"/>
    <w:rsid w:val="51A737FE"/>
    <w:rsid w:val="52262073"/>
    <w:rsid w:val="52CA50F4"/>
    <w:rsid w:val="52DD4E28"/>
    <w:rsid w:val="531D5477"/>
    <w:rsid w:val="541A5C08"/>
    <w:rsid w:val="5A1F2A48"/>
    <w:rsid w:val="5B417F1E"/>
    <w:rsid w:val="5D555047"/>
    <w:rsid w:val="5E2D5E54"/>
    <w:rsid w:val="60DB7729"/>
    <w:rsid w:val="615A3AE7"/>
    <w:rsid w:val="621828E2"/>
    <w:rsid w:val="62944DD7"/>
    <w:rsid w:val="674263D0"/>
    <w:rsid w:val="685404E6"/>
    <w:rsid w:val="69531548"/>
    <w:rsid w:val="69A9560C"/>
    <w:rsid w:val="69DA3A17"/>
    <w:rsid w:val="6E6B7334"/>
    <w:rsid w:val="6EC16F54"/>
    <w:rsid w:val="700417EE"/>
    <w:rsid w:val="70044801"/>
    <w:rsid w:val="705C33D8"/>
    <w:rsid w:val="71686EE2"/>
    <w:rsid w:val="719868B9"/>
    <w:rsid w:val="72CB65F3"/>
    <w:rsid w:val="744C5512"/>
    <w:rsid w:val="757F0EF5"/>
    <w:rsid w:val="75C94940"/>
    <w:rsid w:val="78D36201"/>
    <w:rsid w:val="79393B8B"/>
    <w:rsid w:val="79710BDF"/>
    <w:rsid w:val="797C575B"/>
    <w:rsid w:val="79C1782C"/>
    <w:rsid w:val="7A2268AB"/>
    <w:rsid w:val="7B7F3C83"/>
    <w:rsid w:val="7BCB7664"/>
    <w:rsid w:val="7E431733"/>
    <w:rsid w:val="7E61605D"/>
    <w:rsid w:val="7EA67F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560" w:lineRule="exact"/>
      <w:ind w:firstLine="883" w:firstLineChars="200"/>
      <w:jc w:val="both"/>
      <w:textAlignment w:val="baseline"/>
    </w:pPr>
    <w:rPr>
      <w:rFonts w:ascii="Times New Roman" w:hAnsi="Times New Roman" w:eastAsia="宋体" w:cs="宋体"/>
      <w:snapToGrid w:val="0"/>
      <w:color w:val="000000"/>
      <w:kern w:val="0"/>
      <w:sz w:val="28"/>
      <w:szCs w:val="28"/>
      <w:lang w:val="en-US" w:eastAsia="en-US" w:bidi="ar-SA"/>
    </w:rPr>
  </w:style>
  <w:style w:type="paragraph" w:styleId="2">
    <w:name w:val="heading 1"/>
    <w:basedOn w:val="1"/>
    <w:next w:val="1"/>
    <w:qFormat/>
    <w:uiPriority w:val="0"/>
    <w:pPr>
      <w:keepNext/>
      <w:keepLines/>
      <w:spacing w:line="560" w:lineRule="exact"/>
      <w:ind w:firstLine="0" w:firstLineChars="0"/>
      <w:jc w:val="left"/>
      <w:outlineLvl w:val="0"/>
    </w:pPr>
    <w:rPr>
      <w:rFonts w:ascii="Times New Roman" w:hAnsi="Times New Roman" w:eastAsia="黑体" w:cs="黑体"/>
      <w:color w:val="000000" w:themeColor="text1"/>
      <w:kern w:val="2"/>
      <w:sz w:val="32"/>
      <w:szCs w:val="32"/>
      <w:lang w:eastAsia="zh-CN"/>
      <w14:textFill>
        <w14:solidFill>
          <w14:schemeClr w14:val="tx1"/>
        </w14:solidFill>
      </w14:textFill>
      <w14:ligatures w14:val="standardContextual"/>
    </w:rPr>
  </w:style>
  <w:style w:type="paragraph" w:styleId="3">
    <w:name w:val="heading 2"/>
    <w:basedOn w:val="1"/>
    <w:next w:val="1"/>
    <w:unhideWhenUsed/>
    <w:qFormat/>
    <w:uiPriority w:val="0"/>
    <w:pPr>
      <w:keepNext/>
      <w:keepLines/>
      <w:spacing w:line="560" w:lineRule="exact"/>
      <w:ind w:firstLine="0" w:firstLineChars="0"/>
      <w:jc w:val="both"/>
      <w:outlineLvl w:val="1"/>
    </w:pPr>
    <w:rPr>
      <w:rFonts w:ascii="Times New Roman" w:hAnsi="Times New Roman" w:eastAsia="楷体" w:cs="楷体"/>
      <w:color w:val="000000" w:themeColor="text1"/>
      <w:sz w:val="32"/>
      <w:szCs w:val="32"/>
      <w14:textFill>
        <w14:solidFill>
          <w14:schemeClr w14:val="tx1"/>
        </w14:solidFill>
      </w14:textFill>
    </w:rPr>
  </w:style>
  <w:style w:type="paragraph" w:styleId="4">
    <w:name w:val="heading 3"/>
    <w:basedOn w:val="1"/>
    <w:next w:val="1"/>
    <w:unhideWhenUsed/>
    <w:qFormat/>
    <w:uiPriority w:val="0"/>
    <w:pPr>
      <w:keepNext/>
      <w:keepLines/>
      <w:spacing w:beforeLines="0" w:beforeAutospacing="0" w:afterLines="0" w:afterAutospacing="0" w:line="560" w:lineRule="exact"/>
      <w:ind w:firstLine="883" w:firstLineChars="200"/>
      <w:outlineLvl w:val="2"/>
    </w:pPr>
    <w:rPr>
      <w:rFonts w:eastAsia="仿宋" w:cs="仿宋"/>
      <w:b/>
    </w:rPr>
  </w:style>
  <w:style w:type="paragraph" w:styleId="5">
    <w:name w:val="heading 4"/>
    <w:basedOn w:val="1"/>
    <w:next w:val="1"/>
    <w:unhideWhenUsed/>
    <w:qFormat/>
    <w:uiPriority w:val="0"/>
    <w:pPr>
      <w:keepNext/>
      <w:keepLines/>
      <w:spacing w:beforeLines="0" w:afterLines="0"/>
      <w:outlineLvl w:val="3"/>
    </w:pPr>
    <w:rPr>
      <w:rFonts w:eastAsia="仿宋" w:cs="仿宋"/>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semiHidden/>
    <w:qFormat/>
    <w:uiPriority w:val="0"/>
    <w:rPr>
      <w:rFonts w:ascii="Arial" w:hAnsi="Arial" w:eastAsia="Arial" w:cs="Arial"/>
      <w:sz w:val="21"/>
      <w:szCs w:val="21"/>
      <w:lang w:val="en-US" w:eastAsia="en-US" w:bidi="ar-SA"/>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table" w:customStyle="1" w:styleId="15">
    <w:name w:val="Table Normal"/>
    <w:semiHidden/>
    <w:unhideWhenUsed/>
    <w:qFormat/>
    <w:uiPriority w:val="0"/>
    <w:tblPr>
      <w:tblCellMar>
        <w:top w:w="0" w:type="dxa"/>
        <w:left w:w="0" w:type="dxa"/>
        <w:bottom w:w="0" w:type="dxa"/>
        <w:right w:w="0" w:type="dxa"/>
      </w:tblCellMar>
    </w:tblPr>
  </w:style>
  <w:style w:type="paragraph" w:customStyle="1" w:styleId="16">
    <w:name w:val="Table Text"/>
    <w:basedOn w:val="1"/>
    <w:semiHidden/>
    <w:qFormat/>
    <w:uiPriority w:val="0"/>
    <w:rPr>
      <w:rFonts w:ascii="FangSong_GB2312" w:hAnsi="FangSong_GB2312" w:eastAsia="FangSong_GB2312" w:cs="FangSong_GB2312"/>
      <w:sz w:val="24"/>
      <w:szCs w:val="24"/>
      <w:lang w:val="en-US" w:eastAsia="en-US" w:bidi="ar-SA"/>
    </w:rPr>
  </w:style>
  <w:style w:type="paragraph" w:styleId="17">
    <w:name w:val="List Paragraph"/>
    <w:basedOn w:val="1"/>
    <w:qFormat/>
    <w:uiPriority w:val="99"/>
    <w:pPr>
      <w:ind w:firstLine="420" w:firstLineChars="200"/>
    </w:pPr>
    <w:rPr>
      <w:rFonts w:ascii="Calibri" w:hAnsi="Calibri"/>
      <w:szCs w:val="22"/>
    </w:rPr>
  </w:style>
  <w:style w:type="character" w:customStyle="1" w:styleId="18">
    <w:name w:val="font01"/>
    <w:basedOn w:val="13"/>
    <w:qFormat/>
    <w:uiPriority w:val="0"/>
    <w:rPr>
      <w:rFonts w:hint="default" w:ascii="Times New Roman" w:hAnsi="Times New Roman" w:cs="Times New Roman"/>
      <w:b/>
      <w:bCs/>
      <w:color w:val="000000"/>
      <w:sz w:val="20"/>
      <w:szCs w:val="20"/>
      <w:u w:val="none"/>
    </w:rPr>
  </w:style>
  <w:style w:type="character" w:customStyle="1" w:styleId="19">
    <w:name w:val="font61"/>
    <w:basedOn w:val="13"/>
    <w:qFormat/>
    <w:uiPriority w:val="0"/>
    <w:rPr>
      <w:rFonts w:hint="eastAsia" w:ascii="宋体" w:hAnsi="宋体" w:eastAsia="宋体" w:cs="宋体"/>
      <w:b/>
      <w:bCs/>
      <w:color w:val="000000"/>
      <w:sz w:val="20"/>
      <w:szCs w:val="20"/>
      <w:u w:val="none"/>
    </w:rPr>
  </w:style>
  <w:style w:type="character" w:customStyle="1" w:styleId="20">
    <w:name w:val="font112"/>
    <w:basedOn w:val="13"/>
    <w:qFormat/>
    <w:uiPriority w:val="0"/>
    <w:rPr>
      <w:rFonts w:hint="eastAsia" w:ascii="宋体" w:hAnsi="宋体" w:eastAsia="宋体" w:cs="宋体"/>
      <w:b/>
      <w:bCs/>
      <w:color w:val="000000"/>
      <w:sz w:val="20"/>
      <w:szCs w:val="20"/>
      <w:u w:val="none"/>
    </w:rPr>
  </w:style>
  <w:style w:type="character" w:customStyle="1" w:styleId="21">
    <w:name w:val="font11"/>
    <w:basedOn w:val="13"/>
    <w:qFormat/>
    <w:uiPriority w:val="0"/>
    <w:rPr>
      <w:rFonts w:hint="eastAsia" w:ascii="宋体" w:hAnsi="宋体" w:eastAsia="宋体" w:cs="宋体"/>
      <w:color w:val="000000"/>
      <w:sz w:val="20"/>
      <w:szCs w:val="20"/>
      <w:u w:val="none"/>
    </w:rPr>
  </w:style>
  <w:style w:type="character" w:customStyle="1" w:styleId="22">
    <w:name w:val="font41"/>
    <w:basedOn w:val="13"/>
    <w:qFormat/>
    <w:uiPriority w:val="0"/>
    <w:rPr>
      <w:rFonts w:hint="eastAsia" w:ascii="宋体" w:hAnsi="宋体" w:eastAsia="宋体" w:cs="宋体"/>
      <w:b/>
      <w:bCs/>
      <w:color w:val="000000"/>
      <w:sz w:val="20"/>
      <w:szCs w:val="20"/>
      <w:u w:val="none"/>
    </w:rPr>
  </w:style>
  <w:style w:type="character" w:customStyle="1" w:styleId="23">
    <w:name w:val="font21"/>
    <w:basedOn w:val="13"/>
    <w:qFormat/>
    <w:uiPriority w:val="0"/>
    <w:rPr>
      <w:rFonts w:hint="default" w:ascii="Times New Roman" w:hAnsi="Times New Roman" w:cs="Times New Roman"/>
      <w:b/>
      <w:bCs/>
      <w:color w:val="000000"/>
      <w:sz w:val="20"/>
      <w:szCs w:val="20"/>
      <w:u w:val="none"/>
    </w:rPr>
  </w:style>
  <w:style w:type="character" w:customStyle="1" w:styleId="24">
    <w:name w:val="font51"/>
    <w:basedOn w:val="13"/>
    <w:qFormat/>
    <w:uiPriority w:val="0"/>
    <w:rPr>
      <w:rFonts w:hint="default" w:ascii="仿宋_GB2312" w:eastAsia="仿宋_GB2312" w:cs="仿宋_GB2312"/>
      <w:color w:val="000000"/>
      <w:sz w:val="20"/>
      <w:szCs w:val="20"/>
      <w:u w:val="none"/>
    </w:rPr>
  </w:style>
  <w:style w:type="character" w:customStyle="1" w:styleId="25">
    <w:name w:val="font31"/>
    <w:basedOn w:val="13"/>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30</Pages>
  <Words>981</Words>
  <Characters>997</Characters>
  <TotalTime>0</TotalTime>
  <ScaleCrop>false</ScaleCrop>
  <LinksUpToDate>false</LinksUpToDate>
  <CharactersWithSpaces>1024</CharactersWithSpaces>
  <Application>WPS Office_11.1.0.11045_F1E327BC-269C-435d-A152-05C5408002CA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2024-09-18T15:50:00Z</dcterms:created>
  <dc:creator>Windows</dc:creator>
  <cp:lastModifiedBy>Administrator</cp:lastModifiedBy>
  <dcterms:modified xsi:type="dcterms:W3CDTF">2025-05-29T13:25:24Z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2024-09-20T03:53:50Z</vt:filetime>
  </property>
  <property fmtid="{D5CDD505-2E9C-101B-9397-08002B2CF9AE}" pid="4" name="KSOProductBuildVer">
    <vt:lpwstr>2052-11.1.0.11045</vt:lpwstr>
  </property>
  <property fmtid="{D5CDD505-2E9C-101B-9397-08002B2CF9AE}" pid="5" name="ICV">
    <vt:lpwstr>AD4DAB537D124E2D85B71E8A9C8A5CAA_13</vt:lpwstr>
  </property>
  <property fmtid="{D5CDD505-2E9C-101B-9397-08002B2CF9AE}" pid="6" name="KSOTemplateDocerSaveRecord">
    <vt:lpwstr>eyJoZGlkIjoiOTZmZDdhNmNlMmM5YWFiMzA1YzczYTcwN2I0OWQ2MjgiLCJ1c2VySWQiOiI5NDQ4MzU5NDgifQ==</vt:lpwstr>
  </property>
</Properties>
</file>