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b/>
          <w:sz w:val="44"/>
          <w:szCs w:val="44"/>
        </w:rPr>
      </w:pPr>
      <w:bookmarkStart w:id="0" w:name="bookmark2"/>
      <w:bookmarkEnd w:id="0"/>
      <w:bookmarkStart w:id="1" w:name="bookmark1"/>
      <w:bookmarkEnd w:id="1"/>
      <w:r>
        <w:rPr>
          <w:rFonts w:hint="eastAsia" w:ascii="方正小标宋简体" w:hAnsi="方正小标宋简体" w:eastAsia="方正小标宋简体" w:cs="方正小标宋简体"/>
          <w:b/>
          <w:sz w:val="44"/>
          <w:szCs w:val="44"/>
        </w:rPr>
        <w:t>广西工艺美术学校</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中西面点专业人才培养方案</w:t>
      </w:r>
    </w:p>
    <w:p>
      <w:pPr>
        <w:spacing w:before="120" w:line="221" w:lineRule="auto"/>
        <w:ind w:left="590"/>
        <w:outlineLvl w:val="0"/>
        <w:rPr>
          <w:rFonts w:ascii="KaiTi_GB2312" w:hAnsi="KaiTi_GB2312" w:eastAsia="KaiTi_GB2312" w:cs="KaiTi_GB2312"/>
          <w:b/>
          <w:bCs/>
          <w:spacing w:val="-3"/>
          <w:sz w:val="28"/>
          <w:szCs w:val="28"/>
        </w:rPr>
      </w:pPr>
    </w:p>
    <w:p>
      <w:pPr>
        <w:pStyle w:val="2"/>
        <w:bidi w:val="0"/>
      </w:pPr>
      <w:r>
        <w:t>一、专业名称（专业代码）</w:t>
      </w:r>
    </w:p>
    <w:p>
      <w:pPr>
        <w:bidi w:val="0"/>
      </w:pPr>
      <w:r>
        <w:t>中西面点（740203）</w:t>
      </w:r>
    </w:p>
    <w:p>
      <w:pPr>
        <w:pStyle w:val="2"/>
        <w:bidi w:val="0"/>
      </w:pPr>
      <w:bookmarkStart w:id="2" w:name="bookmark4"/>
      <w:bookmarkEnd w:id="2"/>
      <w:bookmarkStart w:id="3" w:name="bookmark3"/>
      <w:bookmarkEnd w:id="3"/>
      <w:r>
        <w:t>二、入学要求</w:t>
      </w:r>
    </w:p>
    <w:p>
      <w:pPr>
        <w:bidi w:val="0"/>
      </w:pPr>
      <w:r>
        <w:t>初中毕业生或具有同等学力者</w:t>
      </w:r>
    </w:p>
    <w:p>
      <w:pPr>
        <w:pStyle w:val="2"/>
        <w:bidi w:val="0"/>
      </w:pPr>
      <w:bookmarkStart w:id="4" w:name="bookmark5"/>
      <w:bookmarkEnd w:id="4"/>
      <w:bookmarkStart w:id="5" w:name="bookmark6"/>
      <w:bookmarkEnd w:id="5"/>
      <w:r>
        <w:t>三、修业年限</w:t>
      </w:r>
    </w:p>
    <w:p>
      <w:pPr>
        <w:bidi w:val="0"/>
      </w:pPr>
      <w:r>
        <w:t>3 年</w:t>
      </w:r>
    </w:p>
    <w:p>
      <w:pPr>
        <w:pStyle w:val="2"/>
        <w:bidi w:val="0"/>
      </w:pPr>
      <w:bookmarkStart w:id="6" w:name="bookmark8"/>
      <w:bookmarkEnd w:id="6"/>
      <w:bookmarkStart w:id="7" w:name="bookmark7"/>
      <w:bookmarkEnd w:id="7"/>
      <w:r>
        <w:t>四、职业面向</w:t>
      </w:r>
    </w:p>
    <w:tbl>
      <w:tblPr>
        <w:tblStyle w:val="11"/>
        <w:tblW w:w="9102"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21"/>
        <w:gridCol w:w="1514"/>
        <w:gridCol w:w="1300"/>
        <w:gridCol w:w="1732"/>
        <w:gridCol w:w="1596"/>
        <w:gridCol w:w="143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0" w:hRule="atLeast"/>
        </w:trPr>
        <w:tc>
          <w:tcPr>
            <w:tcW w:w="1521"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7"/>
                <w:sz w:val="28"/>
                <w:szCs w:val="28"/>
              </w:rPr>
              <w:t>所属专业大</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7"/>
                <w:sz w:val="28"/>
                <w:szCs w:val="28"/>
              </w:rPr>
              <w:t>类（代码）A</w:t>
            </w:r>
          </w:p>
        </w:tc>
        <w:tc>
          <w:tcPr>
            <w:tcW w:w="1514"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所属专业类</w:t>
            </w:r>
            <w:r>
              <w:rPr>
                <w:rFonts w:hint="default" w:ascii="Times New Roman" w:hAnsi="Times New Roman" w:eastAsia="仿宋_GB2312" w:cs="Times New Roman"/>
                <w:spacing w:val="3"/>
                <w:sz w:val="28"/>
                <w:szCs w:val="28"/>
              </w:rPr>
              <w:t xml:space="preserve"> </w:t>
            </w:r>
            <w:r>
              <w:rPr>
                <w:rFonts w:hint="default" w:ascii="Times New Roman" w:hAnsi="Times New Roman" w:eastAsia="仿宋_GB2312" w:cs="Times New Roman"/>
                <w:spacing w:val="1"/>
                <w:sz w:val="28"/>
                <w:szCs w:val="28"/>
              </w:rPr>
              <w:t>（代码）B</w:t>
            </w:r>
          </w:p>
        </w:tc>
        <w:tc>
          <w:tcPr>
            <w:tcW w:w="1300"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对应行业</w:t>
            </w:r>
            <w:r>
              <w:rPr>
                <w:rFonts w:hint="default" w:ascii="Times New Roman" w:hAnsi="Times New Roman" w:eastAsia="仿宋_GB2312" w:cs="Times New Roman"/>
                <w:sz w:val="28"/>
                <w:szCs w:val="28"/>
              </w:rPr>
              <w:t xml:space="preserve">  （代码）C</w:t>
            </w:r>
          </w:p>
        </w:tc>
        <w:tc>
          <w:tcPr>
            <w:tcW w:w="1732"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主要职业类别</w:t>
            </w:r>
            <w:r>
              <w:rPr>
                <w:rFonts w:hint="default" w:ascii="Times New Roman" w:hAnsi="Times New Roman" w:eastAsia="仿宋_GB2312" w:cs="Times New Roman"/>
                <w:spacing w:val="3"/>
                <w:sz w:val="28"/>
                <w:szCs w:val="28"/>
              </w:rPr>
              <w:t xml:space="preserve"> </w:t>
            </w:r>
            <w:r>
              <w:rPr>
                <w:rFonts w:hint="default" w:ascii="Times New Roman" w:hAnsi="Times New Roman" w:eastAsia="仿宋_GB2312" w:cs="Times New Roman"/>
                <w:spacing w:val="2"/>
                <w:sz w:val="28"/>
                <w:szCs w:val="28"/>
              </w:rPr>
              <w:t>（代码）D</w:t>
            </w:r>
          </w:p>
        </w:tc>
        <w:tc>
          <w:tcPr>
            <w:tcW w:w="1596"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2"/>
                <w:sz w:val="28"/>
                <w:szCs w:val="28"/>
              </w:rPr>
              <w:t>主要岗位类</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17"/>
                <w:sz w:val="28"/>
                <w:szCs w:val="28"/>
              </w:rPr>
              <w:t>别（或技术领</w:t>
            </w:r>
            <w:r>
              <w:rPr>
                <w:rFonts w:hint="default" w:ascii="Times New Roman" w:hAnsi="Times New Roman" w:eastAsia="仿宋_GB2312" w:cs="Times New Roman"/>
                <w:spacing w:val="4"/>
                <w:sz w:val="28"/>
                <w:szCs w:val="28"/>
              </w:rPr>
              <w:t xml:space="preserve"> </w:t>
            </w:r>
            <w:r>
              <w:rPr>
                <w:rFonts w:hint="default" w:ascii="Times New Roman" w:hAnsi="Times New Roman" w:eastAsia="仿宋_GB2312" w:cs="Times New Roman"/>
                <w:sz w:val="28"/>
                <w:szCs w:val="28"/>
              </w:rPr>
              <w:t>域）E</w:t>
            </w:r>
          </w:p>
        </w:tc>
        <w:tc>
          <w:tcPr>
            <w:tcW w:w="1439"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职业资格证</w:t>
            </w:r>
            <w:r>
              <w:rPr>
                <w:rFonts w:hint="default" w:ascii="Times New Roman" w:hAnsi="Times New Roman" w:eastAsia="仿宋_GB2312" w:cs="Times New Roman"/>
                <w:spacing w:val="3"/>
                <w:sz w:val="28"/>
                <w:szCs w:val="28"/>
              </w:rPr>
              <w:t xml:space="preserve"> </w:t>
            </w:r>
            <w:r>
              <w:rPr>
                <w:rFonts w:hint="default" w:ascii="Times New Roman" w:hAnsi="Times New Roman" w:eastAsia="仿宋_GB2312" w:cs="Times New Roman"/>
                <w:spacing w:val="-1"/>
                <w:sz w:val="28"/>
                <w:szCs w:val="28"/>
              </w:rPr>
              <w:t>书或技能等</w:t>
            </w:r>
            <w:r>
              <w:rPr>
                <w:rFonts w:hint="default" w:ascii="Times New Roman" w:hAnsi="Times New Roman" w:eastAsia="仿宋_GB2312" w:cs="Times New Roman"/>
                <w:spacing w:val="3"/>
                <w:sz w:val="28"/>
                <w:szCs w:val="28"/>
              </w:rPr>
              <w:t xml:space="preserve"> </w:t>
            </w:r>
            <w:r>
              <w:rPr>
                <w:rFonts w:hint="default" w:ascii="Times New Roman" w:hAnsi="Times New Roman" w:eastAsia="仿宋_GB2312" w:cs="Times New Roman"/>
                <w:spacing w:val="-5"/>
                <w:sz w:val="28"/>
                <w:szCs w:val="28"/>
              </w:rPr>
              <w:t>级证书</w:t>
            </w:r>
            <w:r>
              <w:rPr>
                <w:rFonts w:hint="default" w:ascii="Times New Roman" w:hAnsi="Times New Roman" w:eastAsia="仿宋_GB2312" w:cs="Times New Roman"/>
                <w:spacing w:val="-50"/>
                <w:sz w:val="28"/>
                <w:szCs w:val="28"/>
              </w:rPr>
              <w:t xml:space="preserve"> </w:t>
            </w:r>
            <w:r>
              <w:rPr>
                <w:rFonts w:hint="default" w:ascii="Times New Roman" w:hAnsi="Times New Roman" w:eastAsia="仿宋_GB2312" w:cs="Times New Roman"/>
                <w:spacing w:val="-5"/>
                <w:sz w:val="28"/>
                <w:szCs w:val="28"/>
              </w:rPr>
              <w:t>F</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7" w:hRule="atLeast"/>
        </w:trPr>
        <w:tc>
          <w:tcPr>
            <w:tcW w:w="1521"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旅游专业大</w:t>
            </w:r>
            <w:r>
              <w:rPr>
                <w:rFonts w:hint="default" w:ascii="Times New Roman" w:hAnsi="Times New Roman" w:eastAsia="仿宋_GB2312" w:cs="Times New Roman"/>
                <w:spacing w:val="1"/>
                <w:sz w:val="28"/>
                <w:szCs w:val="28"/>
              </w:rPr>
              <w:t xml:space="preserve"> </w:t>
            </w:r>
            <w:r>
              <w:rPr>
                <w:rFonts w:hint="default" w:ascii="Times New Roman" w:hAnsi="Times New Roman" w:eastAsia="仿宋_GB2312" w:cs="Times New Roman"/>
                <w:spacing w:val="-5"/>
                <w:sz w:val="28"/>
                <w:szCs w:val="28"/>
              </w:rPr>
              <w:t>类（74）</w:t>
            </w:r>
          </w:p>
        </w:tc>
        <w:tc>
          <w:tcPr>
            <w:tcW w:w="1514"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中西面点</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（740203）</w:t>
            </w:r>
          </w:p>
        </w:tc>
        <w:tc>
          <w:tcPr>
            <w:tcW w:w="1300"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餐饮业</w:t>
            </w:r>
            <w:r>
              <w:rPr>
                <w:rFonts w:hint="default" w:ascii="Times New Roman" w:hAnsi="Times New Roman" w:eastAsia="仿宋_GB2312" w:cs="Times New Roman"/>
                <w:sz w:val="28"/>
                <w:szCs w:val="28"/>
              </w:rPr>
              <w:t xml:space="preserve"> （62）</w:t>
            </w:r>
          </w:p>
        </w:tc>
        <w:tc>
          <w:tcPr>
            <w:tcW w:w="1732"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3"/>
                <w:sz w:val="28"/>
                <w:szCs w:val="28"/>
              </w:rPr>
              <w:t>中式面点师（4-</w:t>
            </w:r>
            <w:r>
              <w:rPr>
                <w:rFonts w:hint="default" w:ascii="Times New Roman" w:hAnsi="Times New Roman" w:eastAsia="仿宋_GB2312" w:cs="Times New Roman"/>
                <w:spacing w:val="5"/>
                <w:sz w:val="28"/>
                <w:szCs w:val="28"/>
              </w:rPr>
              <w:t xml:space="preserve"> </w:t>
            </w:r>
            <w:r>
              <w:rPr>
                <w:rFonts w:hint="default" w:ascii="Times New Roman" w:hAnsi="Times New Roman" w:eastAsia="仿宋_GB2312" w:cs="Times New Roman"/>
                <w:spacing w:val="-3"/>
                <w:sz w:val="28"/>
                <w:szCs w:val="28"/>
              </w:rPr>
              <w:t>03-02-02）</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1"/>
                <w:sz w:val="28"/>
                <w:szCs w:val="28"/>
              </w:rPr>
              <w:t>西式面点师（4-</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3"/>
                <w:sz w:val="28"/>
                <w:szCs w:val="28"/>
              </w:rPr>
              <w:t>03-02-04）</w:t>
            </w:r>
          </w:p>
        </w:tc>
        <w:tc>
          <w:tcPr>
            <w:tcW w:w="1596" w:type="dxa"/>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中式面点制作</w:t>
            </w:r>
            <w:r>
              <w:rPr>
                <w:rFonts w:hint="default" w:ascii="Times New Roman" w:hAnsi="Times New Roman" w:eastAsia="仿宋_GB2312" w:cs="Times New Roman"/>
                <w:spacing w:val="3"/>
                <w:sz w:val="28"/>
                <w:szCs w:val="28"/>
              </w:rPr>
              <w:t xml:space="preserve"> </w:t>
            </w:r>
            <w:r>
              <w:rPr>
                <w:rFonts w:hint="default" w:ascii="Times New Roman" w:hAnsi="Times New Roman" w:eastAsia="仿宋_GB2312" w:cs="Times New Roman"/>
                <w:spacing w:val="-4"/>
                <w:sz w:val="28"/>
                <w:szCs w:val="28"/>
              </w:rPr>
              <w:t>西式面点制作</w:t>
            </w:r>
          </w:p>
        </w:tc>
        <w:tc>
          <w:tcPr>
            <w:tcW w:w="1439"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4"/>
                <w:sz w:val="28"/>
                <w:szCs w:val="28"/>
              </w:rPr>
              <w:t>中式面点技</w:t>
            </w:r>
            <w:r>
              <w:rPr>
                <w:rFonts w:hint="default" w:ascii="Times New Roman" w:hAnsi="Times New Roman" w:eastAsia="仿宋_GB2312" w:cs="Times New Roman"/>
                <w:sz w:val="28"/>
                <w:szCs w:val="28"/>
              </w:rPr>
              <w:t xml:space="preserve"> </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5"/>
                <w:sz w:val="28"/>
                <w:szCs w:val="28"/>
              </w:rPr>
              <w:t>能等级证书</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1"/>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5"/>
                <w:sz w:val="28"/>
                <w:szCs w:val="28"/>
              </w:rPr>
            </w:pPr>
            <w:r>
              <w:rPr>
                <w:rFonts w:hint="default" w:ascii="Times New Roman" w:hAnsi="Times New Roman" w:eastAsia="仿宋_GB2312" w:cs="Times New Roman"/>
                <w:spacing w:val="-1"/>
                <w:sz w:val="28"/>
                <w:szCs w:val="28"/>
              </w:rPr>
              <w:t>西式面点技</w:t>
            </w:r>
            <w:r>
              <w:rPr>
                <w:rFonts w:hint="default" w:ascii="Times New Roman" w:hAnsi="Times New Roman" w:eastAsia="仿宋_GB2312" w:cs="Times New Roman"/>
                <w:spacing w:val="2"/>
                <w:sz w:val="28"/>
                <w:szCs w:val="28"/>
              </w:rPr>
              <w:t xml:space="preserve"> </w:t>
            </w:r>
            <w:r>
              <w:rPr>
                <w:rFonts w:hint="default" w:ascii="Times New Roman" w:hAnsi="Times New Roman" w:eastAsia="仿宋_GB2312" w:cs="Times New Roman"/>
                <w:spacing w:val="-5"/>
                <w:sz w:val="28"/>
                <w:szCs w:val="28"/>
              </w:rPr>
              <w:t>能等级证书</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4"/>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5"/>
                <w:sz w:val="28"/>
                <w:szCs w:val="28"/>
                <w:lang w:eastAsia="zh-CN"/>
              </w:rPr>
            </w:pPr>
            <w:r>
              <w:rPr>
                <w:rFonts w:hint="default" w:ascii="Times New Roman" w:hAnsi="Times New Roman" w:eastAsia="仿宋_GB2312" w:cs="Times New Roman"/>
                <w:spacing w:val="-4"/>
                <w:sz w:val="28"/>
                <w:szCs w:val="28"/>
              </w:rPr>
              <w:t>粤点制作职业技能等级证书</w:t>
            </w:r>
            <w:r>
              <w:rPr>
                <w:rFonts w:hint="default" w:ascii="Times New Roman" w:hAnsi="Times New Roman" w:eastAsia="仿宋_GB2312" w:cs="Times New Roman"/>
                <w:spacing w:val="-4"/>
                <w:sz w:val="28"/>
                <w:szCs w:val="28"/>
                <w:lang w:eastAsia="zh-CN"/>
              </w:rPr>
              <w:t>（</w:t>
            </w:r>
            <w:r>
              <w:rPr>
                <w:rFonts w:hint="default" w:ascii="Times New Roman" w:hAnsi="Times New Roman" w:eastAsia="仿宋_GB2312" w:cs="Times New Roman"/>
                <w:sz w:val="28"/>
                <w:szCs w:val="28"/>
              </w:rPr>
              <w:t>1+x证书</w:t>
            </w:r>
            <w:r>
              <w:rPr>
                <w:rFonts w:hint="default" w:ascii="Times New Roman" w:hAnsi="Times New Roman" w:eastAsia="仿宋_GB2312" w:cs="Times New Roman"/>
                <w:spacing w:val="-4"/>
                <w:sz w:val="28"/>
                <w:szCs w:val="28"/>
                <w:lang w:eastAsia="zh-CN"/>
              </w:rPr>
              <w:t>）</w:t>
            </w:r>
          </w:p>
        </w:tc>
      </w:tr>
    </w:tbl>
    <w:p>
      <w:pPr>
        <w:pStyle w:val="2"/>
        <w:bidi w:val="0"/>
      </w:pPr>
      <w:bookmarkStart w:id="8" w:name="bookmark9"/>
      <w:bookmarkEnd w:id="8"/>
      <w:bookmarkStart w:id="9" w:name="bookmark10"/>
      <w:bookmarkEnd w:id="9"/>
      <w:r>
        <w:t>五、培养目标与培养规格</w:t>
      </w:r>
    </w:p>
    <w:p>
      <w:pPr>
        <w:pStyle w:val="3"/>
        <w:bidi w:val="0"/>
      </w:pPr>
      <w:bookmarkStart w:id="10" w:name="bookmark11"/>
      <w:bookmarkEnd w:id="10"/>
      <w:bookmarkStart w:id="11" w:name="bookmark12"/>
      <w:bookmarkEnd w:id="11"/>
      <w:r>
        <w:t>（一）培养目标</w:t>
      </w:r>
    </w:p>
    <w:p>
      <w:pPr>
        <w:bidi w:val="0"/>
      </w:pPr>
      <w:r>
        <w:t>本专业主要面向中西式餐饮行业，培养与本专业社会主义现代化建设要求相适应，具有良好职业素养，熟练掌握中西式面点专业知识与技能，能胜任蛋糕师、面包师、酒店中点师岗位等工作的高素质技能型人才。</w:t>
      </w:r>
    </w:p>
    <w:p>
      <w:pPr>
        <w:pStyle w:val="3"/>
        <w:bidi w:val="0"/>
      </w:pPr>
      <w:bookmarkStart w:id="12" w:name="bookmark14"/>
      <w:bookmarkEnd w:id="12"/>
      <w:bookmarkStart w:id="13" w:name="bookmark13"/>
      <w:bookmarkEnd w:id="13"/>
      <w:r>
        <w:t>（二）培养规格</w:t>
      </w:r>
    </w:p>
    <w:p>
      <w:pPr>
        <w:bidi w:val="0"/>
      </w:pPr>
      <w:r>
        <w:t>由素质、知识、能力三个方面的要求组成。人才规格：本专业 毕业生应具有以下职业素养、专业知识和技能：</w:t>
      </w:r>
    </w:p>
    <w:p>
      <w:pPr>
        <w:pStyle w:val="4"/>
        <w:bidi w:val="0"/>
      </w:pPr>
      <w:r>
        <w:t>1.素质要求</w:t>
      </w:r>
    </w:p>
    <w:p>
      <w:pPr>
        <w:bidi w:val="0"/>
      </w:pPr>
      <w:r>
        <w:rPr>
          <w:rFonts w:hint="eastAsia"/>
          <w:lang w:eastAsia="zh-CN"/>
        </w:rPr>
        <w:t>（</w:t>
      </w:r>
      <w:r>
        <w:rPr>
          <w:rFonts w:hint="eastAsia"/>
          <w:lang w:val="en-US" w:eastAsia="zh-CN"/>
        </w:rPr>
        <w:t>1</w:t>
      </w:r>
      <w:r>
        <w:rPr>
          <w:rFonts w:hint="eastAsia"/>
          <w:lang w:eastAsia="zh-CN"/>
        </w:rPr>
        <w:t>）</w:t>
      </w:r>
      <w:r>
        <w:t>具有正确的世界观、人生观、价值观。</w:t>
      </w:r>
    </w:p>
    <w:p>
      <w:pPr>
        <w:bidi w:val="0"/>
      </w:pPr>
      <w:r>
        <w:rPr>
          <w:rFonts w:hint="eastAsia"/>
          <w:lang w:eastAsia="zh-CN"/>
        </w:rPr>
        <w:t>（</w:t>
      </w:r>
      <w:r>
        <w:rPr>
          <w:rFonts w:hint="eastAsia"/>
          <w:lang w:val="en-US" w:eastAsia="zh-CN"/>
        </w:rPr>
        <w:t>2</w:t>
      </w:r>
      <w:r>
        <w:rPr>
          <w:rFonts w:hint="eastAsia"/>
          <w:lang w:eastAsia="zh-CN"/>
        </w:rPr>
        <w:t>）</w:t>
      </w:r>
      <w:r>
        <w:t>坚决拥护中国共产党领导和我国社会主义制度，在习近平新时代中国特色社会主义思想指引下，践行社会主义核心价值观，具有深厚的爱国情感和中华民族自豪感。</w:t>
      </w:r>
    </w:p>
    <w:p>
      <w:pPr>
        <w:bidi w:val="0"/>
      </w:pPr>
      <w:r>
        <w:rPr>
          <w:rFonts w:hint="eastAsia"/>
          <w:lang w:eastAsia="zh-CN"/>
        </w:rPr>
        <w:t>（</w:t>
      </w:r>
      <w:r>
        <w:rPr>
          <w:rFonts w:hint="eastAsia"/>
          <w:lang w:val="en-US" w:eastAsia="zh-CN"/>
        </w:rPr>
        <w:t>3</w:t>
      </w:r>
      <w:r>
        <w:rPr>
          <w:rFonts w:hint="eastAsia"/>
          <w:lang w:eastAsia="zh-CN"/>
        </w:rPr>
        <w:t>）</w:t>
      </w:r>
      <w:r>
        <w:t>具有良好的职业道德、职业素养、法律意识。</w:t>
      </w:r>
    </w:p>
    <w:p>
      <w:pPr>
        <w:bidi w:val="0"/>
      </w:pPr>
      <w:r>
        <w:rPr>
          <w:rFonts w:hint="eastAsia"/>
          <w:lang w:eastAsia="zh-CN"/>
        </w:rPr>
        <w:t>（</w:t>
      </w:r>
      <w:r>
        <w:rPr>
          <w:rFonts w:hint="eastAsia"/>
          <w:lang w:val="en-US" w:eastAsia="zh-CN"/>
        </w:rPr>
        <w:t>4</w:t>
      </w:r>
      <w:r>
        <w:rPr>
          <w:rFonts w:hint="eastAsia"/>
          <w:lang w:eastAsia="zh-CN"/>
        </w:rPr>
        <w:t>）</w:t>
      </w:r>
      <w:r>
        <w:t>崇尚宪法、遵守法律，遵规守纪，崇德向善、诚实守信，爱岗敬业，履行道德准则和行为规范，具有社会责任感和社会参与意识。</w:t>
      </w:r>
    </w:p>
    <w:p>
      <w:pPr>
        <w:bidi w:val="0"/>
      </w:pPr>
      <w:r>
        <w:rPr>
          <w:rFonts w:hint="eastAsia"/>
          <w:lang w:eastAsia="zh-CN"/>
        </w:rPr>
        <w:t>（</w:t>
      </w:r>
      <w:r>
        <w:rPr>
          <w:rFonts w:hint="eastAsia"/>
          <w:lang w:val="en-US" w:eastAsia="zh-CN"/>
        </w:rPr>
        <w:t>5</w:t>
      </w:r>
      <w:r>
        <w:rPr>
          <w:rFonts w:hint="eastAsia"/>
          <w:lang w:eastAsia="zh-CN"/>
        </w:rPr>
        <w:t>）</w:t>
      </w:r>
      <w:r>
        <w:t>尊重劳动、热爱劳动，具有较强的实践能力。</w:t>
      </w:r>
    </w:p>
    <w:p>
      <w:pPr>
        <w:bidi w:val="0"/>
        <w:rPr>
          <w:rFonts w:hint="eastAsia"/>
          <w:lang w:eastAsia="zh-CN"/>
        </w:rPr>
      </w:pPr>
      <w:r>
        <w:rPr>
          <w:rFonts w:hint="eastAsia"/>
          <w:lang w:eastAsia="zh-CN"/>
        </w:rPr>
        <w:t>（</w:t>
      </w:r>
      <w:r>
        <w:rPr>
          <w:rFonts w:hint="eastAsia"/>
          <w:lang w:val="en-US" w:eastAsia="zh-CN"/>
        </w:rPr>
        <w:t>6</w:t>
      </w:r>
      <w:r>
        <w:rPr>
          <w:rFonts w:hint="eastAsia"/>
          <w:lang w:eastAsia="zh-CN"/>
        </w:rPr>
        <w:t>）</w:t>
      </w:r>
      <w:r>
        <w:t>具有质量意识、环保意识、安全意识、信息素养、工匠精神、创新精神</w:t>
      </w:r>
      <w:r>
        <w:rPr>
          <w:rFonts w:hint="eastAsia"/>
          <w:lang w:eastAsia="zh-CN"/>
        </w:rPr>
        <w:t>。</w:t>
      </w:r>
    </w:p>
    <w:p>
      <w:pPr>
        <w:bidi w:val="0"/>
        <w:rPr>
          <w:rFonts w:hint="eastAsia"/>
          <w:lang w:eastAsia="zh-CN"/>
        </w:rPr>
      </w:pPr>
      <w:r>
        <w:rPr>
          <w:rFonts w:hint="eastAsia"/>
          <w:lang w:eastAsia="zh-CN"/>
        </w:rPr>
        <w:t>（</w:t>
      </w:r>
      <w:r>
        <w:rPr>
          <w:rFonts w:hint="eastAsia"/>
          <w:lang w:val="en-US" w:eastAsia="zh-CN"/>
        </w:rPr>
        <w:t>7</w:t>
      </w:r>
      <w:r>
        <w:rPr>
          <w:rFonts w:hint="eastAsia"/>
          <w:lang w:eastAsia="zh-CN"/>
        </w:rPr>
        <w:t>）</w:t>
      </w:r>
      <w:r>
        <w:t>勇于奋斗、乐观向上，能够进行有效的人际沟通和协作，与社会、自然和谐共处，具有职业生涯规划的意识，具有较强的集体意识和团队合作精神</w:t>
      </w:r>
      <w:r>
        <w:rPr>
          <w:rFonts w:hint="eastAsia"/>
          <w:lang w:eastAsia="zh-CN"/>
        </w:rPr>
        <w:t>。</w:t>
      </w:r>
    </w:p>
    <w:p>
      <w:pPr>
        <w:bidi w:val="0"/>
      </w:pPr>
      <w:r>
        <w:rPr>
          <w:rFonts w:hint="eastAsia"/>
          <w:lang w:eastAsia="zh-CN"/>
        </w:rPr>
        <w:t>（</w:t>
      </w:r>
      <w:r>
        <w:rPr>
          <w:rFonts w:hint="eastAsia"/>
          <w:lang w:val="en-US" w:eastAsia="zh-CN"/>
        </w:rPr>
        <w:t>8</w:t>
      </w:r>
      <w:r>
        <w:rPr>
          <w:rFonts w:hint="eastAsia"/>
          <w:lang w:eastAsia="zh-CN"/>
        </w:rPr>
        <w:t>）</w:t>
      </w:r>
      <w:r>
        <w:t>具有良好的身心素质、健康的体魄和心理、健全的人格，能够掌握基本运动知识和一两项运动技能，养成良好的卫生习惯、生活习惯</w:t>
      </w:r>
      <w:r>
        <w:rPr>
          <w:rFonts w:hint="eastAsia"/>
          <w:lang w:eastAsia="zh-CN"/>
        </w:rPr>
        <w:t>、</w:t>
      </w:r>
      <w:r>
        <w:t>行为习惯和自我管理能力。</w:t>
      </w:r>
    </w:p>
    <w:p>
      <w:pPr>
        <w:bidi w:val="0"/>
      </w:pPr>
      <w:r>
        <w:rPr>
          <w:rFonts w:hint="eastAsia"/>
          <w:lang w:eastAsia="zh-CN"/>
        </w:rPr>
        <w:t>（</w:t>
      </w:r>
      <w:r>
        <w:rPr>
          <w:rFonts w:hint="eastAsia"/>
          <w:lang w:val="en-US" w:eastAsia="zh-CN"/>
        </w:rPr>
        <w:t>9</w:t>
      </w:r>
      <w:r>
        <w:rPr>
          <w:rFonts w:hint="eastAsia"/>
          <w:lang w:eastAsia="zh-CN"/>
        </w:rPr>
        <w:t>）</w:t>
      </w:r>
      <w:r>
        <w:t>具有一定的审美和人文素养，具有感受美、表现美、鉴赏美、创造美的能力，能够形成一两项艺术特长或爱好。</w:t>
      </w:r>
    </w:p>
    <w:p>
      <w:pPr>
        <w:bidi w:val="0"/>
        <w:rPr>
          <w:rFonts w:hint="eastAsia"/>
          <w:lang w:eastAsia="zh-CN"/>
        </w:rPr>
      </w:pPr>
      <w:r>
        <w:rPr>
          <w:rFonts w:hint="eastAsia"/>
          <w:lang w:eastAsia="zh-CN"/>
        </w:rPr>
        <w:t>（</w:t>
      </w:r>
      <w:r>
        <w:rPr>
          <w:rFonts w:hint="eastAsia"/>
          <w:lang w:val="en-US" w:eastAsia="zh-CN"/>
        </w:rPr>
        <w:t>10</w:t>
      </w:r>
      <w:r>
        <w:rPr>
          <w:rFonts w:hint="eastAsia"/>
          <w:lang w:eastAsia="zh-CN"/>
        </w:rPr>
        <w:t>）</w:t>
      </w:r>
      <w:r>
        <w:t>掌握法律基本知识，具备较强的法律意识和</w:t>
      </w:r>
      <w:r>
        <w:rPr>
          <w:rFonts w:hint="eastAsia"/>
          <w:lang w:eastAsia="zh-CN"/>
        </w:rPr>
        <w:t>法治观念。</w:t>
      </w:r>
    </w:p>
    <w:p>
      <w:pPr>
        <w:bidi w:val="0"/>
        <w:rPr>
          <w:rFonts w:hint="eastAsia"/>
          <w:lang w:eastAsia="zh-CN"/>
        </w:rPr>
      </w:pPr>
      <w:r>
        <w:rPr>
          <w:rFonts w:hint="eastAsia"/>
          <w:lang w:eastAsia="zh-CN"/>
        </w:rPr>
        <w:t>（</w:t>
      </w:r>
      <w:r>
        <w:rPr>
          <w:rFonts w:hint="eastAsia"/>
          <w:lang w:val="en-US" w:eastAsia="zh-CN"/>
        </w:rPr>
        <w:t>11</w:t>
      </w:r>
      <w:r>
        <w:rPr>
          <w:rFonts w:hint="eastAsia"/>
          <w:lang w:eastAsia="zh-CN"/>
        </w:rPr>
        <w:t>）</w:t>
      </w:r>
      <w:r>
        <w:t>严格遵守我国的食品安全法规，具有诚实守信、严谨细致的职业意识</w:t>
      </w:r>
      <w:r>
        <w:rPr>
          <w:rFonts w:hint="eastAsia"/>
          <w:lang w:eastAsia="zh-CN"/>
        </w:rPr>
        <w:t>。</w:t>
      </w:r>
    </w:p>
    <w:p>
      <w:pPr>
        <w:pStyle w:val="4"/>
        <w:bidi w:val="0"/>
      </w:pPr>
      <w:r>
        <w:t>2.知识要求</w:t>
      </w:r>
    </w:p>
    <w:p>
      <w:pPr>
        <w:bidi w:val="0"/>
        <w:rPr>
          <w:rFonts w:hint="eastAsia"/>
          <w:lang w:eastAsia="zh-CN"/>
        </w:rPr>
      </w:pPr>
      <w:r>
        <w:rPr>
          <w:rFonts w:hint="eastAsia"/>
          <w:lang w:eastAsia="zh-CN"/>
        </w:rPr>
        <w:t>（</w:t>
      </w:r>
      <w:r>
        <w:rPr>
          <w:rFonts w:hint="eastAsia"/>
          <w:lang w:val="en-US" w:eastAsia="zh-CN"/>
        </w:rPr>
        <w:t>1</w:t>
      </w:r>
      <w:r>
        <w:rPr>
          <w:rFonts w:hint="eastAsia"/>
          <w:lang w:eastAsia="zh-CN"/>
        </w:rPr>
        <w:t>）</w:t>
      </w:r>
      <w:r>
        <w:t>掌握必备的思想政治理论、基本文化基础知识和中华优秀传统文化知识</w:t>
      </w:r>
      <w:r>
        <w:rPr>
          <w:rFonts w:hint="eastAsia"/>
          <w:lang w:eastAsia="zh-CN"/>
        </w:rPr>
        <w:t>。</w:t>
      </w:r>
    </w:p>
    <w:p>
      <w:pPr>
        <w:bidi w:val="0"/>
        <w:rPr>
          <w:rFonts w:hint="eastAsia"/>
          <w:lang w:eastAsia="zh-CN"/>
        </w:rPr>
      </w:pPr>
      <w:r>
        <w:rPr>
          <w:rFonts w:hint="eastAsia"/>
          <w:lang w:eastAsia="zh-CN"/>
        </w:rPr>
        <w:t>（</w:t>
      </w:r>
      <w:r>
        <w:rPr>
          <w:rFonts w:hint="eastAsia"/>
          <w:lang w:val="en-US" w:eastAsia="zh-CN"/>
        </w:rPr>
        <w:t>2</w:t>
      </w:r>
      <w:r>
        <w:rPr>
          <w:rFonts w:hint="eastAsia"/>
          <w:lang w:eastAsia="zh-CN"/>
        </w:rPr>
        <w:t>）</w:t>
      </w:r>
      <w:r>
        <w:t>了解中国面点文化和民族餐饮文化相关知识</w:t>
      </w:r>
      <w:r>
        <w:rPr>
          <w:rFonts w:hint="eastAsia"/>
          <w:lang w:eastAsia="zh-CN"/>
        </w:rPr>
        <w:t>。</w:t>
      </w:r>
    </w:p>
    <w:p>
      <w:pPr>
        <w:bidi w:val="0"/>
      </w:pPr>
      <w:r>
        <w:rPr>
          <w:rFonts w:hint="eastAsia"/>
          <w:lang w:eastAsia="zh-CN"/>
        </w:rPr>
        <w:t>（</w:t>
      </w:r>
      <w:r>
        <w:rPr>
          <w:rFonts w:hint="eastAsia"/>
          <w:lang w:val="en-US" w:eastAsia="zh-CN"/>
        </w:rPr>
        <w:t>3</w:t>
      </w:r>
      <w:r>
        <w:rPr>
          <w:rFonts w:hint="eastAsia"/>
          <w:lang w:eastAsia="zh-CN"/>
        </w:rPr>
        <w:t>）</w:t>
      </w:r>
      <w:r>
        <w:t>了解美术的基础知识与原理，熟悉基本审美特征，理解作品的思想情感与人文内涵。</w:t>
      </w:r>
    </w:p>
    <w:p>
      <w:pPr>
        <w:bidi w:val="0"/>
      </w:pPr>
      <w:r>
        <w:rPr>
          <w:rFonts w:hint="eastAsia"/>
          <w:lang w:eastAsia="zh-CN"/>
        </w:rPr>
        <w:t>（</w:t>
      </w:r>
      <w:r>
        <w:rPr>
          <w:rFonts w:hint="eastAsia"/>
          <w:lang w:val="en-US" w:eastAsia="zh-CN"/>
        </w:rPr>
        <w:t>4</w:t>
      </w:r>
      <w:r>
        <w:rPr>
          <w:rFonts w:hint="eastAsia"/>
          <w:lang w:eastAsia="zh-CN"/>
        </w:rPr>
        <w:t>）</w:t>
      </w:r>
      <w:r>
        <w:t xml:space="preserve">知晓面点原料的选择、鉴别相关初如何加工的知识。 </w:t>
      </w:r>
    </w:p>
    <w:p>
      <w:pPr>
        <w:bidi w:val="0"/>
      </w:pPr>
      <w:r>
        <w:rPr>
          <w:rFonts w:hint="eastAsia"/>
          <w:lang w:eastAsia="zh-CN"/>
        </w:rPr>
        <w:t>（</w:t>
      </w:r>
      <w:r>
        <w:rPr>
          <w:rFonts w:hint="eastAsia"/>
          <w:lang w:val="en-US" w:eastAsia="zh-CN"/>
        </w:rPr>
        <w:t>5</w:t>
      </w:r>
      <w:r>
        <w:rPr>
          <w:rFonts w:hint="eastAsia"/>
          <w:lang w:eastAsia="zh-CN"/>
        </w:rPr>
        <w:t>）</w:t>
      </w:r>
      <w:r>
        <w:t>熟悉现代营养学和长寿保健食疗基础知识；</w:t>
      </w:r>
    </w:p>
    <w:p>
      <w:pPr>
        <w:bidi w:val="0"/>
      </w:pPr>
      <w:r>
        <w:rPr>
          <w:rFonts w:hint="eastAsia"/>
          <w:lang w:eastAsia="zh-CN"/>
        </w:rPr>
        <w:t>（</w:t>
      </w:r>
      <w:r>
        <w:rPr>
          <w:rFonts w:hint="eastAsia"/>
          <w:lang w:val="en-US" w:eastAsia="zh-CN"/>
        </w:rPr>
        <w:t>6</w:t>
      </w:r>
      <w:r>
        <w:rPr>
          <w:rFonts w:hint="eastAsia"/>
          <w:lang w:eastAsia="zh-CN"/>
        </w:rPr>
        <w:t>）</w:t>
      </w:r>
      <w:r>
        <w:t>了解餐饮业发展，掌握餐饮企业成本核算、厨房管理、餐厅</w:t>
      </w:r>
      <w:r>
        <w:rPr>
          <w:rFonts w:hint="eastAsia"/>
          <w:lang w:val="en-US" w:eastAsia="zh-CN"/>
        </w:rPr>
        <w:t>服务</w:t>
      </w:r>
      <w:r>
        <w:t>、烹饪英语相关知识；</w:t>
      </w:r>
    </w:p>
    <w:p>
      <w:pPr>
        <w:bidi w:val="0"/>
      </w:pPr>
      <w:r>
        <w:rPr>
          <w:rFonts w:hint="eastAsia"/>
          <w:lang w:eastAsia="zh-CN"/>
        </w:rPr>
        <w:t>（</w:t>
      </w:r>
      <w:r>
        <w:rPr>
          <w:rFonts w:hint="eastAsia"/>
          <w:lang w:val="en-US" w:eastAsia="zh-CN"/>
        </w:rPr>
        <w:t>7</w:t>
      </w:r>
      <w:r>
        <w:rPr>
          <w:rFonts w:hint="eastAsia"/>
          <w:lang w:eastAsia="zh-CN"/>
        </w:rPr>
        <w:t>）</w:t>
      </w:r>
      <w:r>
        <w:t>了解食品安全相关法律法规，掌握食品安全相关知识，能按照食品安全相关知识执行实践操作；</w:t>
      </w:r>
    </w:p>
    <w:p>
      <w:pPr>
        <w:bidi w:val="0"/>
      </w:pPr>
      <w:r>
        <w:rPr>
          <w:rFonts w:hint="eastAsia"/>
          <w:lang w:eastAsia="zh-CN"/>
        </w:rPr>
        <w:t>（</w:t>
      </w:r>
      <w:r>
        <w:rPr>
          <w:rFonts w:hint="eastAsia"/>
          <w:lang w:val="en-US" w:eastAsia="zh-CN"/>
        </w:rPr>
        <w:t>8</w:t>
      </w:r>
      <w:r>
        <w:rPr>
          <w:rFonts w:hint="eastAsia"/>
          <w:lang w:eastAsia="zh-CN"/>
        </w:rPr>
        <w:t>）</w:t>
      </w:r>
      <w:r>
        <w:t>掌握面点设备简单维护知识；</w:t>
      </w:r>
    </w:p>
    <w:p>
      <w:pPr>
        <w:bidi w:val="0"/>
      </w:pPr>
      <w:r>
        <w:rPr>
          <w:rFonts w:hint="eastAsia"/>
          <w:lang w:eastAsia="zh-CN"/>
        </w:rPr>
        <w:t>（</w:t>
      </w:r>
      <w:r>
        <w:rPr>
          <w:rFonts w:hint="eastAsia"/>
          <w:lang w:val="en-US" w:eastAsia="zh-CN"/>
        </w:rPr>
        <w:t>9</w:t>
      </w:r>
      <w:r>
        <w:rPr>
          <w:rFonts w:hint="eastAsia"/>
          <w:lang w:eastAsia="zh-CN"/>
        </w:rPr>
        <w:t>）</w:t>
      </w:r>
      <w:r>
        <w:t>能够运用所学知识，独立思考、分析、解决餐饮企业生产过程中出现的各种实际问题。</w:t>
      </w:r>
    </w:p>
    <w:p>
      <w:pPr>
        <w:pStyle w:val="4"/>
        <w:bidi w:val="0"/>
      </w:pPr>
      <w:r>
        <w:t>3.技能要求</w:t>
      </w:r>
    </w:p>
    <w:p>
      <w:pPr>
        <w:bidi w:val="0"/>
      </w:pPr>
      <w:r>
        <w:rPr>
          <w:rFonts w:hint="eastAsia"/>
          <w:lang w:eastAsia="zh-CN"/>
        </w:rPr>
        <w:t>（</w:t>
      </w:r>
      <w:r>
        <w:rPr>
          <w:rFonts w:hint="eastAsia"/>
          <w:lang w:val="en-US" w:eastAsia="zh-CN"/>
        </w:rPr>
        <w:t>1</w:t>
      </w:r>
      <w:r>
        <w:rPr>
          <w:rFonts w:hint="eastAsia"/>
          <w:lang w:eastAsia="zh-CN"/>
        </w:rPr>
        <w:t>）</w:t>
      </w:r>
      <w:r>
        <w:t xml:space="preserve">具有探究学习、终身学习、分析问题和解决问题的能力。 </w:t>
      </w:r>
    </w:p>
    <w:p>
      <w:pPr>
        <w:bidi w:val="0"/>
      </w:pPr>
      <w:r>
        <w:rPr>
          <w:rFonts w:hint="eastAsia"/>
          <w:lang w:eastAsia="zh-CN"/>
        </w:rPr>
        <w:t>（</w:t>
      </w:r>
      <w:r>
        <w:rPr>
          <w:rFonts w:hint="eastAsia"/>
          <w:lang w:val="en-US" w:eastAsia="zh-CN"/>
        </w:rPr>
        <w:t>2</w:t>
      </w:r>
      <w:r>
        <w:rPr>
          <w:rFonts w:hint="eastAsia"/>
          <w:lang w:eastAsia="zh-CN"/>
        </w:rPr>
        <w:t>）</w:t>
      </w:r>
      <w:r>
        <w:t>具有良好的语言、文字表达能力和沟通能力。</w:t>
      </w:r>
    </w:p>
    <w:p>
      <w:pPr>
        <w:bidi w:val="0"/>
      </w:pPr>
      <w:r>
        <w:rPr>
          <w:rFonts w:hint="eastAsia"/>
          <w:lang w:eastAsia="zh-CN"/>
        </w:rPr>
        <w:t>（</w:t>
      </w:r>
      <w:r>
        <w:rPr>
          <w:rFonts w:hint="eastAsia"/>
          <w:lang w:val="en-US" w:eastAsia="zh-CN"/>
        </w:rPr>
        <w:t>3</w:t>
      </w:r>
      <w:r>
        <w:rPr>
          <w:rFonts w:hint="eastAsia"/>
          <w:lang w:eastAsia="zh-CN"/>
        </w:rPr>
        <w:t>）</w:t>
      </w:r>
      <w:r>
        <w:t>具备常用面点原料分类、鉴别的能力。</w:t>
      </w:r>
    </w:p>
    <w:p>
      <w:pPr>
        <w:bidi w:val="0"/>
        <w:rPr>
          <w:rFonts w:hint="eastAsia"/>
          <w:lang w:eastAsia="zh-CN"/>
        </w:rPr>
      </w:pPr>
      <w:r>
        <w:rPr>
          <w:rFonts w:hint="eastAsia"/>
          <w:lang w:eastAsia="zh-CN"/>
        </w:rPr>
        <w:t>（</w:t>
      </w:r>
      <w:r>
        <w:rPr>
          <w:rFonts w:hint="eastAsia"/>
          <w:lang w:val="en-US" w:eastAsia="zh-CN"/>
        </w:rPr>
        <w:t>4</w:t>
      </w:r>
      <w:r>
        <w:rPr>
          <w:rFonts w:hint="eastAsia"/>
          <w:lang w:eastAsia="zh-CN"/>
        </w:rPr>
        <w:t>）</w:t>
      </w:r>
      <w:r>
        <w:t>掌握制作中式面点的基础技法,能独立制作基础常见面点品种的能力</w:t>
      </w:r>
      <w:r>
        <w:rPr>
          <w:rFonts w:hint="eastAsia"/>
          <w:lang w:eastAsia="zh-CN"/>
        </w:rPr>
        <w:t>。</w:t>
      </w:r>
    </w:p>
    <w:p>
      <w:pPr>
        <w:bidi w:val="0"/>
      </w:pPr>
      <w:r>
        <w:rPr>
          <w:rFonts w:hint="eastAsia"/>
          <w:lang w:eastAsia="zh-CN"/>
        </w:rPr>
        <w:t>（</w:t>
      </w:r>
      <w:r>
        <w:rPr>
          <w:rFonts w:hint="eastAsia"/>
          <w:lang w:val="en-US" w:eastAsia="zh-CN"/>
        </w:rPr>
        <w:t>5</w:t>
      </w:r>
      <w:r>
        <w:rPr>
          <w:rFonts w:hint="eastAsia"/>
          <w:lang w:eastAsia="zh-CN"/>
        </w:rPr>
        <w:t>）</w:t>
      </w:r>
      <w:r>
        <w:t xml:space="preserve">具备正确运用蒸、炸、烤、煎等中式面点制熟的能力。 </w:t>
      </w:r>
    </w:p>
    <w:p>
      <w:pPr>
        <w:bidi w:val="0"/>
      </w:pPr>
      <w:r>
        <w:rPr>
          <w:rFonts w:hint="eastAsia"/>
          <w:lang w:eastAsia="zh-CN"/>
        </w:rPr>
        <w:t>（</w:t>
      </w:r>
      <w:r>
        <w:rPr>
          <w:rFonts w:hint="eastAsia"/>
          <w:lang w:val="en-US" w:eastAsia="zh-CN"/>
        </w:rPr>
        <w:t>6</w:t>
      </w:r>
      <w:r>
        <w:rPr>
          <w:rFonts w:hint="eastAsia"/>
          <w:lang w:eastAsia="zh-CN"/>
        </w:rPr>
        <w:t>）</w:t>
      </w:r>
      <w:r>
        <w:t>具备原料调配与预制加工的能力。</w:t>
      </w:r>
    </w:p>
    <w:p>
      <w:pPr>
        <w:bidi w:val="0"/>
      </w:pPr>
      <w:r>
        <w:rPr>
          <w:rFonts w:hint="eastAsia"/>
          <w:lang w:eastAsia="zh-CN"/>
        </w:rPr>
        <w:t>（</w:t>
      </w:r>
      <w:r>
        <w:rPr>
          <w:rFonts w:hint="eastAsia"/>
          <w:lang w:val="en-US" w:eastAsia="zh-CN"/>
        </w:rPr>
        <w:t>7</w:t>
      </w:r>
      <w:r>
        <w:rPr>
          <w:rFonts w:hint="eastAsia"/>
          <w:lang w:eastAsia="zh-CN"/>
        </w:rPr>
        <w:t>）</w:t>
      </w:r>
      <w:r>
        <w:t>具备制作简单西式点心及冷冻制品的能力。</w:t>
      </w:r>
    </w:p>
    <w:p>
      <w:pPr>
        <w:bidi w:val="0"/>
      </w:pPr>
      <w:r>
        <w:rPr>
          <w:rFonts w:hint="eastAsia"/>
          <w:lang w:eastAsia="zh-CN"/>
        </w:rPr>
        <w:t>（</w:t>
      </w:r>
      <w:r>
        <w:rPr>
          <w:rFonts w:hint="eastAsia"/>
          <w:lang w:val="en-US" w:eastAsia="zh-CN"/>
        </w:rPr>
        <w:t>8</w:t>
      </w:r>
      <w:r>
        <w:rPr>
          <w:rFonts w:hint="eastAsia"/>
          <w:lang w:eastAsia="zh-CN"/>
        </w:rPr>
        <w:t>）</w:t>
      </w:r>
      <w:r>
        <w:t xml:space="preserve">具备制作简单蛋糕及日常生日蛋糕裱花的能力。 </w:t>
      </w:r>
    </w:p>
    <w:p>
      <w:pPr>
        <w:bidi w:val="0"/>
      </w:pPr>
      <w:r>
        <w:rPr>
          <w:rFonts w:hint="eastAsia"/>
        </w:rPr>
        <w:t>（</w:t>
      </w:r>
      <w:r>
        <w:rPr>
          <w:rFonts w:hint="eastAsia"/>
          <w:lang w:val="en-US" w:eastAsia="zh-CN"/>
        </w:rPr>
        <w:t>9</w:t>
      </w:r>
      <w:r>
        <w:rPr>
          <w:rFonts w:hint="eastAsia"/>
        </w:rPr>
        <w:t>）</w:t>
      </w:r>
      <w:r>
        <w:t>具备制作简单面包的能力。</w:t>
      </w:r>
    </w:p>
    <w:p>
      <w:pPr>
        <w:bidi w:val="0"/>
      </w:pPr>
      <w:r>
        <w:rPr>
          <w:rFonts w:hint="eastAsia"/>
          <w:lang w:eastAsia="zh-CN"/>
        </w:rPr>
        <w:t>（</w:t>
      </w:r>
      <w:r>
        <w:rPr>
          <w:rFonts w:hint="eastAsia"/>
          <w:lang w:val="en-US" w:eastAsia="zh-CN"/>
        </w:rPr>
        <w:t>10</w:t>
      </w:r>
      <w:r>
        <w:rPr>
          <w:rFonts w:hint="eastAsia"/>
          <w:lang w:eastAsia="zh-CN"/>
        </w:rPr>
        <w:t>）</w:t>
      </w:r>
      <w:r>
        <w:t>具备使用一般基础的信息化设备与软件。</w:t>
      </w:r>
    </w:p>
    <w:p>
      <w:pPr>
        <w:pStyle w:val="2"/>
        <w:bidi w:val="0"/>
      </w:pPr>
      <w:bookmarkStart w:id="14" w:name="bookmark18"/>
      <w:bookmarkEnd w:id="14"/>
      <w:bookmarkStart w:id="15" w:name="bookmark15"/>
      <w:bookmarkEnd w:id="15"/>
      <w:bookmarkStart w:id="16" w:name="bookmark17"/>
      <w:bookmarkEnd w:id="16"/>
      <w:bookmarkStart w:id="17" w:name="bookmark16"/>
      <w:bookmarkEnd w:id="17"/>
      <w:r>
        <w:rPr>
          <w:rFonts w:hint="eastAsia"/>
          <w:lang w:val="en-US" w:eastAsia="zh-CN"/>
        </w:rPr>
        <w:t>六</w:t>
      </w:r>
      <w:r>
        <w:t>、课程设置及要求</w:t>
      </w:r>
    </w:p>
    <w:p>
      <w:pPr>
        <w:bidi w:val="0"/>
      </w:pPr>
      <w:r>
        <w:t>本专业课程设置分为公共基础课和专业课。</w:t>
      </w:r>
    </w:p>
    <w:p>
      <w:pPr>
        <w:pStyle w:val="6"/>
        <w:bidi w:val="0"/>
        <w:ind w:firstLine="88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共基础课分为必修课程和选修课程。必修课程包括思想政治课、文化课、体育与健康、艺术、历史、劳动教育、安全教育，选修课程包括各文化课程的拓展模块；专业课包括专业基础课、专业核心课和专业技能课；实习实训是教学活动的重要环节，以岗位实习和毕业设计为主。</w:t>
      </w:r>
    </w:p>
    <w:p>
      <w:pPr>
        <w:pStyle w:val="3"/>
        <w:bidi w:val="0"/>
      </w:pPr>
    </w:p>
    <w:p>
      <w:pPr>
        <w:pStyle w:val="3"/>
        <w:bidi w:val="0"/>
      </w:pPr>
    </w:p>
    <w:p>
      <w:pPr>
        <w:pStyle w:val="3"/>
        <w:bidi w:val="0"/>
      </w:pPr>
    </w:p>
    <w:p/>
    <w:p>
      <w:pPr>
        <w:pStyle w:val="3"/>
        <w:numPr>
          <w:ilvl w:val="0"/>
          <w:numId w:val="1"/>
        </w:numPr>
        <w:bidi w:val="0"/>
      </w:pPr>
      <w:r>
        <w:t>公共基础课程</w:t>
      </w:r>
    </w:p>
    <w:tbl>
      <w:tblPr>
        <w:tblStyle w:val="11"/>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12"/>
        <w:gridCol w:w="66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2"/>
                <w:sz w:val="28"/>
                <w:szCs w:val="28"/>
              </w:rPr>
              <w:t>课程名称</w:t>
            </w:r>
          </w:p>
        </w:tc>
        <w:tc>
          <w:tcPr>
            <w:tcW w:w="4029"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1"/>
                <w:sz w:val="28"/>
                <w:szCs w:val="28"/>
              </w:rPr>
            </w:pPr>
            <w:r>
              <w:rPr>
                <w:rFonts w:hint="default" w:ascii="Times New Roman" w:hAnsi="Times New Roman" w:eastAsia="仿宋_GB2312" w:cs="Times New Roman"/>
                <w:spacing w:val="-2"/>
                <w:sz w:val="28"/>
                <w:szCs w:val="28"/>
              </w:rPr>
              <w:t>主要教学内容和要求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0"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中国特色社会</w:t>
            </w:r>
            <w:r>
              <w:rPr>
                <w:rFonts w:hint="default" w:ascii="Times New Roman" w:hAnsi="Times New Roman" w:eastAsia="仿宋_GB2312" w:cs="Times New Roman"/>
                <w:spacing w:val="-5"/>
                <w:sz w:val="28"/>
                <w:szCs w:val="28"/>
              </w:rPr>
              <w:t>主义</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依据《中等职业学校思政课课程标准》开设，以习近平新时代中国特色社会主义思想为指导，阐释中国特色社会主义的开创与发展，明确中国特色社会主义进入新时代的历史方</w:t>
            </w:r>
            <w:r>
              <w:rPr>
                <w:rFonts w:hint="default" w:ascii="Times New Roman" w:hAnsi="Times New Roman" w:eastAsia="仿宋_GB2312" w:cs="Times New Roman"/>
                <w:spacing w:val="5"/>
                <w:sz w:val="28"/>
                <w:szCs w:val="28"/>
              </w:rPr>
              <w:t>位，阐明中国特色社会主义建设“五位一体”</w:t>
            </w:r>
            <w:r>
              <w:rPr>
                <w:rFonts w:hint="default" w:ascii="Times New Roman" w:hAnsi="Times New Roman" w:eastAsia="仿宋_GB2312" w:cs="Times New Roman"/>
                <w:spacing w:val="-1"/>
                <w:sz w:val="28"/>
                <w:szCs w:val="28"/>
              </w:rPr>
              <w:t>总体布局的基本内容，引导学生树立对马克思</w:t>
            </w:r>
            <w:r>
              <w:rPr>
                <w:rFonts w:hint="default" w:ascii="Times New Roman" w:hAnsi="Times New Roman" w:eastAsia="仿宋_GB2312" w:cs="Times New Roman"/>
                <w:spacing w:val="4"/>
                <w:sz w:val="28"/>
                <w:szCs w:val="28"/>
              </w:rPr>
              <w:t xml:space="preserve"> </w:t>
            </w:r>
            <w:r>
              <w:rPr>
                <w:rFonts w:hint="default" w:ascii="Times New Roman" w:hAnsi="Times New Roman" w:eastAsia="仿宋_GB2312" w:cs="Times New Roman"/>
                <w:spacing w:val="-1"/>
                <w:sz w:val="28"/>
                <w:szCs w:val="28"/>
              </w:rPr>
              <w:t>主义的信仰、对中国特色社会主义的信念、对中华民族伟大复兴中国梦的信心，坚定中国特</w:t>
            </w:r>
            <w:r>
              <w:rPr>
                <w:rFonts w:hint="default" w:ascii="Times New Roman" w:hAnsi="Times New Roman" w:eastAsia="仿宋_GB2312" w:cs="Times New Roman"/>
                <w:sz w:val="28"/>
                <w:szCs w:val="28"/>
              </w:rPr>
              <w:t>色社会主义道路自信、理论自信、制度自信、</w:t>
            </w:r>
            <w:r>
              <w:rPr>
                <w:rFonts w:hint="default" w:ascii="Times New Roman" w:hAnsi="Times New Roman" w:eastAsia="仿宋_GB2312" w:cs="Times New Roman"/>
                <w:spacing w:val="-1"/>
                <w:sz w:val="28"/>
                <w:szCs w:val="28"/>
              </w:rPr>
              <w:t>文化自信，把爱国情、强国志、报国行自觉融入坚持和发展中国特色社会主义事业</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建设社会主义现代化强国、实现中华民族伟大复兴的</w:t>
            </w:r>
            <w:r>
              <w:rPr>
                <w:rFonts w:hint="default" w:ascii="Times New Roman" w:hAnsi="Times New Roman" w:eastAsia="仿宋_GB2312" w:cs="Times New Roman"/>
                <w:spacing w:val="-10"/>
                <w:sz w:val="28"/>
                <w:szCs w:val="28"/>
              </w:rPr>
              <w:t>奋斗之中。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心理健康与职业生涯</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哲学与人生</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8"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职业</w:t>
            </w:r>
            <w:r>
              <w:rPr>
                <w:rFonts w:hint="default" w:ascii="Times New Roman" w:hAnsi="Times New Roman" w:eastAsia="仿宋_GB2312" w:cs="Times New Roman"/>
                <w:spacing w:val="-7"/>
                <w:sz w:val="28"/>
                <w:szCs w:val="28"/>
                <w:lang w:val="en-US" w:eastAsia="zh-CN"/>
              </w:rPr>
              <w:t>道</w:t>
            </w:r>
            <w:r>
              <w:rPr>
                <w:rFonts w:hint="default" w:ascii="Times New Roman" w:hAnsi="Times New Roman" w:eastAsia="仿宋_GB2312" w:cs="Times New Roman"/>
                <w:spacing w:val="-7"/>
                <w:sz w:val="28"/>
                <w:szCs w:val="28"/>
              </w:rPr>
              <w:t>德与法治</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围绕习近平新时代中国特色社会主义思想核心内容，按照从具体到抽象、从感性体悟到理性认识的认知规律，让学生通过学习不断深化对习近平新时代中国特色社会主义思想的系统认识，逐步形成对拥护党的领导和社会主义制度、坚持和发展中国特色社会主义的认同、自信和自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语文</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依据《中等职业学校语文课程标准》开设，对学生进行阅读与欣赏、表达与交流的教学以及语文综合实践活动的开展，使学生掌握必需的语文基础知识，并注重培养学生日常生 活和职业岗位需要的现代文阅读能力、写作能力、口语交际能力，掌握具有初步的文学作品欣赏能力和浅易文言文阅读能力，使学生掌握基本的语文学习方法，养成自学和运用语文的良好习惯，引导学生重视语言的积累和感悟，接受优秀文化的熏陶，提高思想品德修养和审美情趣</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提高科学文化素养，以适应就业和创业的需要，形成良好的个性、健全的人格，促进职业生涯的发展。第五学期课程内容是针对升学模式而设定。</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包含三个模块：基础模块（144学时）、职业模块（54学时）、拓展模块（36学时）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历史</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历史课程标准》开设，学生能够了解中国历史的基本知识，认识中国历史发展的总体趋势，对人类历史的延续与发展产生认知兴趣，感悟中华文明的历史价值和现实意义，形成爱国主义情感,开拓观察世界的视野，为形成正确的世界观、人生观和价值观，树立科学发展观，成为具有综合素质的合格公民奠定基础。</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包含两个模块：基础模块（72学时——中国历史54学时、世界历史27学时）、拓展模块（职业教育与社会发展专题、历史上的著名工匠专题，18学时）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英语</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依据《中等职业学校英语课程标准》开设，对学生进行听、说、读、写、语音、词汇、语法的教学，帮助学生进一步学习英语基 础知识，培养听、说、读、写等语言技能，初步形成职场英语的应用能力，激发和培养学生学习英语的兴趣，提高学生学习的自信心，帮助学生掌握学习策略，养成良好的学习习惯，提高自主学习能力，引导学生了解、认识中西方文化差异，培养正确的情感、态度和价值观。第五学期课程内容是针对升学模式而设定。</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包含三个模块：基础模块（108学时）、职业模块（36学时）、拓展模块（36学时）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数学</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依据《中等职业学校数学课程标准》开设，对学生讲授集合、不等式、函数、数列等 内容的教学，使学生掌握必要的数学基础</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培养学生的计算技能、计算工具使用技能和数据处理技能，培养学生的观察能力、空间想象能力、分析与解决问题能力和数学思维能力，使学生逐步养成良好的学习习惯、实践意识、创新意识和实事求是的科学态度，提高学生就业能力与创业能力。第五学期课程内容是针对升学模式而设定。</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包含两个模块：基础模块（108学时）、拓展模块（专题与案例，36学时）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信息技术</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依据《中等职业学校信息技术课程标准》 开设，对学生进行计算机基础知识、操作系统 的使用、因特网应用、文字处理软件应用、电子表格处理软件应用、多媒体软件应用、演示文稿软件应用的计算机教学，使学生掌握必备 的计算机应用基础知识和基本技能，提高学生计算机基本操作、办公应用、网络应用、多媒体技术应用等方面的技能，培养学生应用计算机解决工作与生活中实际问题的能力，使学生能够根据职业需求运用计算机，体验利用计算 机技术获取信息、处理信息、分析信息、发布 信息的过程。</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体育与健康</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体育与健康课程标准》开设，对学生进行健康教育专题讲座、田径类项目、体操类项目、球类项目教学，使学生掌握体育运动的基本技能和良好的锻炼身体的方法，培养学生的健康人格、增强体能素质、提高综合职业能力，养成终身从事体育锻 炼的意识、能力与习惯，提高生活质量，为全面促进学生身体健康、心理健康和社会适应能力服务。</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包含两个模块：基础模块（54学时）、拓展模块（90学时，其中球类45学时、民间传统体育类45学时）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艺术</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公共艺术课程标准》开设，以学生普遍具有一定认知基础、喜闻乐见的音乐和美术作为主要教学内容，使学生了解科学的音乐欣赏体系，欣赏优秀的音乐作品，为美妙的乐声所陶醉，感受着精神境界的升华；丰富音乐素养，提高审美情趣，从而培养高尚的情操和品格。学习不同美术类型（绘 画、书法、雕塑、工艺、摄影等）的表现形式与发展演变进程，使学生了解美术的基础知识、技能与原理，熟悉基本审美特征，理解作品的思想情感与人文内涵，感受社会美、自然美和艺术美的统一，提高审美能力。</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包含两个模块：基础模块（音乐欣赏18学时、美术鉴赏18学时）、拓展模块（歌唱18学时、中国传统工艺18学时）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劳动教育</w:t>
            </w:r>
          </w:p>
        </w:tc>
        <w:tc>
          <w:tcPr>
            <w:tcW w:w="4029" w:type="pct"/>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根据《</w:t>
            </w:r>
            <w:r>
              <w:rPr>
                <w:rFonts w:hint="default" w:ascii="Times New Roman" w:hAnsi="Times New Roman" w:eastAsia="仿宋_GB2312" w:cs="Times New Roman"/>
                <w:spacing w:val="-7"/>
                <w:sz w:val="28"/>
                <w:szCs w:val="28"/>
              </w:rPr>
              <w:t>教育部关于印发</w:t>
            </w:r>
            <w:r>
              <w:rPr>
                <w:rFonts w:hint="eastAsia" w:ascii="Times New Roman" w:hAnsi="Times New Roman" w:eastAsia="仿宋_GB2312" w:cs="Times New Roman"/>
                <w:spacing w:val="-7"/>
                <w:sz w:val="28"/>
                <w:szCs w:val="28"/>
                <w:lang w:val="en-US" w:eastAsia="zh-CN"/>
              </w:rPr>
              <w:t>&lt;</w:t>
            </w:r>
            <w:r>
              <w:rPr>
                <w:rFonts w:hint="default" w:ascii="Times New Roman" w:hAnsi="Times New Roman" w:eastAsia="仿宋_GB2312" w:cs="Times New Roman"/>
                <w:spacing w:val="-7"/>
                <w:sz w:val="28"/>
                <w:szCs w:val="28"/>
              </w:rPr>
              <w:t>大中小学劳动教育指导纲要（试行）</w:t>
            </w:r>
            <w:r>
              <w:rPr>
                <w:rFonts w:hint="eastAsia" w:ascii="Times New Roman" w:hAnsi="Times New Roman" w:eastAsia="仿宋_GB2312" w:cs="Times New Roman"/>
                <w:spacing w:val="-7"/>
                <w:sz w:val="28"/>
                <w:szCs w:val="28"/>
                <w:lang w:val="en-US" w:eastAsia="zh-CN"/>
              </w:rPr>
              <w:t>&gt;</w:t>
            </w:r>
            <w:r>
              <w:rPr>
                <w:rFonts w:hint="default" w:ascii="Times New Roman" w:hAnsi="Times New Roman" w:eastAsia="仿宋_GB2312" w:cs="Times New Roman"/>
                <w:spacing w:val="-7"/>
                <w:sz w:val="28"/>
                <w:szCs w:val="28"/>
              </w:rPr>
              <w:t>的通知</w:t>
            </w:r>
            <w:r>
              <w:rPr>
                <w:rFonts w:hint="eastAsia" w:ascii="Times New Roman" w:hAnsi="Times New Roman" w:eastAsia="仿宋_GB2312" w:cs="Times New Roman"/>
                <w:spacing w:val="-7"/>
                <w:sz w:val="28"/>
                <w:szCs w:val="28"/>
                <w:lang w:val="en-US" w:eastAsia="zh-CN"/>
              </w:rPr>
              <w:t>》</w:t>
            </w:r>
            <w:r>
              <w:rPr>
                <w:rFonts w:hint="default" w:ascii="Times New Roman" w:hAnsi="Times New Roman" w:eastAsia="仿宋_GB2312" w:cs="Times New Roman"/>
                <w:spacing w:val="-7"/>
                <w:sz w:val="28"/>
                <w:szCs w:val="28"/>
              </w:rPr>
              <w:t>（教材〔2020〕4号）</w:t>
            </w:r>
            <w:r>
              <w:rPr>
                <w:rFonts w:hint="eastAsia" w:ascii="Times New Roman" w:hAnsi="Times New Roman" w:eastAsia="仿宋_GB2312" w:cs="Times New Roman"/>
                <w:spacing w:val="-7"/>
                <w:sz w:val="28"/>
                <w:szCs w:val="28"/>
                <w:lang w:val="en-US" w:eastAsia="zh-CN"/>
              </w:rPr>
              <w:t>要求，重点结合专业特点，围绕劳动精神、劳模精神、工匠精神、劳动组织、劳动安全和劳动法规等方面设计，使学生树立正确的劳动观念 ，具备必备的劳动能力，培育积极的劳动精神，养成良好的劳动习惯和品质。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6" w:hRule="atLeast"/>
          <w:tblHeader/>
        </w:trPr>
        <w:tc>
          <w:tcPr>
            <w:tcW w:w="1612" w:type="dxa"/>
            <w:noWrap w:val="0"/>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安全教育</w:t>
            </w:r>
          </w:p>
        </w:tc>
        <w:tc>
          <w:tcPr>
            <w:tcW w:w="6699" w:type="dxa"/>
            <w:noWrap w:val="0"/>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中职生校园活动安全知识，防火自护、自救安全、</w:t>
            </w:r>
            <w:r>
              <w:rPr>
                <w:rFonts w:hint="eastAsia" w:ascii="Times New Roman" w:hAnsi="Times New Roman" w:eastAsia="仿宋_GB2312" w:cs="Times New Roman"/>
                <w:spacing w:val="-7"/>
                <w:sz w:val="28"/>
                <w:szCs w:val="28"/>
                <w:lang w:val="en-US" w:eastAsia="zh-CN"/>
              </w:rPr>
              <w:t>法治教育</w:t>
            </w:r>
            <w:r>
              <w:rPr>
                <w:rFonts w:hint="default" w:ascii="Times New Roman" w:hAnsi="Times New Roman" w:eastAsia="仿宋_GB2312" w:cs="Times New Roman"/>
                <w:spacing w:val="-7"/>
                <w:sz w:val="28"/>
                <w:szCs w:val="28"/>
                <w:lang w:val="en-US" w:eastAsia="zh-CN"/>
              </w:rPr>
              <w:t>，交通安全，预防踩踏事故，卫生防病饮食安全，其他危险情况，寒暑假、节日长假安全教育，顶岗实习安全教育等。</w:t>
            </w:r>
          </w:p>
        </w:tc>
      </w:tr>
    </w:tbl>
    <w:p>
      <w:pPr>
        <w:numPr>
          <w:ilvl w:val="0"/>
          <w:numId w:val="0"/>
        </w:num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pStyle w:val="3"/>
        <w:bidi w:val="0"/>
      </w:pPr>
      <w:bookmarkStart w:id="18" w:name="bookmark22"/>
      <w:bookmarkEnd w:id="18"/>
      <w:bookmarkStart w:id="19" w:name="bookmark21"/>
      <w:bookmarkEnd w:id="19"/>
      <w:r>
        <w:t>（二）专业课课程设置及要求</w:t>
      </w:r>
    </w:p>
    <w:p>
      <w:pPr>
        <w:pStyle w:val="4"/>
        <w:bidi w:val="0"/>
        <w:rPr>
          <w:rFonts w:hint="eastAsia"/>
        </w:rPr>
      </w:pPr>
      <w:r>
        <w:rPr>
          <w:rFonts w:hint="eastAsia"/>
        </w:rPr>
        <w:t>1.专业基础课课程设置及要求</w:t>
      </w:r>
    </w:p>
    <w:tbl>
      <w:tblPr>
        <w:tblStyle w:val="11"/>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45"/>
        <w:gridCol w:w="6013"/>
        <w:gridCol w:w="8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869"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课程名称</w:t>
            </w:r>
          </w:p>
        </w:tc>
        <w:tc>
          <w:tcPr>
            <w:tcW w:w="3616"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主要教学内容和要求</w:t>
            </w:r>
          </w:p>
        </w:tc>
        <w:tc>
          <w:tcPr>
            <w:tcW w:w="513"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计划</w:t>
            </w:r>
            <w:r>
              <w:rPr>
                <w:rFonts w:hint="default" w:ascii="Times New Roman" w:hAnsi="Times New Roman" w:eastAsia="仿宋_GB2312" w:cs="Times New Roman"/>
                <w:spacing w:val="-12"/>
                <w:sz w:val="28"/>
                <w:szCs w:val="28"/>
              </w:rPr>
              <w:t>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869"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lang w:val="en-US" w:eastAsia="en-US"/>
              </w:rPr>
              <w:t>食品原料知识</w:t>
            </w:r>
          </w:p>
        </w:tc>
        <w:tc>
          <w:tcPr>
            <w:tcW w:w="3616"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通过讲授，使学生熟练掌握常用原料的名称、产地、上市季节、品质、营养价值、用途及主要原料的检验、贮存和保管方法，并具备发现</w:t>
            </w:r>
            <w:r>
              <w:rPr>
                <w:rFonts w:hint="default" w:ascii="Times New Roman" w:hAnsi="Times New Roman" w:eastAsia="仿宋_GB2312" w:cs="Times New Roman"/>
                <w:spacing w:val="-5"/>
                <w:sz w:val="28"/>
                <w:szCs w:val="28"/>
              </w:rPr>
              <w:t>和使用烹饪新型原料的能力。</w:t>
            </w:r>
          </w:p>
        </w:tc>
        <w:tc>
          <w:tcPr>
            <w:tcW w:w="513"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1" w:hRule="atLeast"/>
        </w:trPr>
        <w:tc>
          <w:tcPr>
            <w:tcW w:w="869"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饮食营养</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与卫生</w:t>
            </w:r>
          </w:p>
        </w:tc>
        <w:tc>
          <w:tcPr>
            <w:tcW w:w="3616"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通过讲授，使学生熟悉烹饪营养与卫生的基础知识；基本掌握食物的各种营养素及其对人体的作用；重点掌握科学烹调的意义和从事烹饪工</w:t>
            </w:r>
            <w:r>
              <w:rPr>
                <w:rFonts w:hint="default" w:ascii="Times New Roman" w:hAnsi="Times New Roman" w:eastAsia="仿宋_GB2312" w:cs="Times New Roman"/>
                <w:spacing w:val="-3"/>
                <w:sz w:val="28"/>
                <w:szCs w:val="28"/>
              </w:rPr>
              <w:t>作所必需掌握的卫生知识；懂得食品卫生法。</w:t>
            </w:r>
          </w:p>
        </w:tc>
        <w:tc>
          <w:tcPr>
            <w:tcW w:w="513"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8"/>
                <w:sz w:val="28"/>
                <w:szCs w:val="28"/>
                <w:lang w:val="en-US" w:eastAsia="zh-CN"/>
              </w:rPr>
              <w:t>108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8" w:hRule="atLeast"/>
        </w:trPr>
        <w:tc>
          <w:tcPr>
            <w:tcW w:w="869"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b w:val="0"/>
                <w:bCs w:val="0"/>
                <w:kern w:val="0"/>
                <w:sz w:val="28"/>
                <w:szCs w:val="28"/>
                <w:lang w:val="en-US" w:eastAsia="zh-CN"/>
              </w:rPr>
            </w:pPr>
            <w:r>
              <w:rPr>
                <w:rFonts w:hint="default" w:ascii="Times New Roman" w:hAnsi="Times New Roman" w:eastAsia="仿宋_GB2312" w:cs="Times New Roman"/>
                <w:b w:val="0"/>
                <w:bCs w:val="0"/>
                <w:kern w:val="0"/>
                <w:sz w:val="28"/>
                <w:szCs w:val="28"/>
              </w:rPr>
              <w:t>食品</w:t>
            </w:r>
            <w:r>
              <w:rPr>
                <w:rFonts w:hint="default" w:ascii="Times New Roman" w:hAnsi="Times New Roman" w:eastAsia="仿宋_GB2312" w:cs="Times New Roman"/>
                <w:b w:val="0"/>
                <w:bCs w:val="0"/>
                <w:kern w:val="0"/>
                <w:sz w:val="28"/>
                <w:szCs w:val="28"/>
                <w:lang w:val="en-US" w:eastAsia="zh-CN"/>
              </w:rPr>
              <w:t>安全</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val="0"/>
                <w:bCs w:val="0"/>
                <w:kern w:val="0"/>
                <w:sz w:val="28"/>
                <w:szCs w:val="28"/>
                <w:lang w:val="en-US" w:eastAsia="zh-CN"/>
              </w:rPr>
              <w:t>与法规</w:t>
            </w:r>
          </w:p>
        </w:tc>
        <w:tc>
          <w:tcPr>
            <w:tcW w:w="3616"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    通过讲授，使学生能正确理解标准与法规的定义、范围；了解标准与法规间的关系以及与质量管理体系等的关系；掌握标准与法规的作用与意义（食品质量与安全，食品监督管理，国内外贸易等）；掌握标准与法规的主要内容；了解标准与法规的发展趋势；并能综合运用于对实际问题的分析。</w:t>
            </w:r>
          </w:p>
        </w:tc>
        <w:tc>
          <w:tcPr>
            <w:tcW w:w="513"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53" w:hRule="atLeast"/>
        </w:trPr>
        <w:tc>
          <w:tcPr>
            <w:tcW w:w="869"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b w:val="0"/>
                <w:bCs w:val="0"/>
                <w:kern w:val="0"/>
                <w:sz w:val="28"/>
                <w:szCs w:val="28"/>
              </w:rPr>
              <w:t>餐饮成本核算</w:t>
            </w:r>
          </w:p>
        </w:tc>
        <w:tc>
          <w:tcPr>
            <w:tcW w:w="3616"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结合餐饮专业特殊，使学生了解必要的厨房核算基础，掌握餐饮专业计算技能、学会厨房核算基础，采购，出货，进货，毛利润，净利润核算公式及方法。</w:t>
            </w:r>
          </w:p>
        </w:tc>
        <w:tc>
          <w:tcPr>
            <w:tcW w:w="513"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869"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rightChars="0" w:firstLine="0" w:firstLineChars="0"/>
              <w:textAlignment w:val="baseline"/>
              <w:rPr>
                <w:rFonts w:hint="default" w:ascii="Times New Roman" w:hAnsi="Times New Roman" w:eastAsia="仿宋_GB2312" w:cs="Times New Roman"/>
                <w:b w:val="0"/>
                <w:bCs w:val="0"/>
                <w:kern w:val="0"/>
                <w:sz w:val="28"/>
                <w:szCs w:val="28"/>
              </w:rPr>
            </w:pPr>
            <w:r>
              <w:rPr>
                <w:rFonts w:hint="default" w:ascii="Times New Roman" w:hAnsi="Times New Roman" w:eastAsia="仿宋_GB2312" w:cs="Times New Roman"/>
                <w:b w:val="0"/>
                <w:bCs w:val="0"/>
                <w:kern w:val="0"/>
                <w:sz w:val="28"/>
                <w:szCs w:val="28"/>
              </w:rPr>
              <w:t>烹饪工艺美术</w:t>
            </w:r>
          </w:p>
        </w:tc>
        <w:tc>
          <w:tcPr>
            <w:tcW w:w="3616"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textAlignment w:val="baseline"/>
              <w:rPr>
                <w:rFonts w:hint="default" w:ascii="Times New Roman" w:hAnsi="Times New Roman" w:eastAsia="仿宋_GB2312" w:cs="Times New Roman"/>
                <w:spacing w:val="-1"/>
                <w:sz w:val="28"/>
                <w:szCs w:val="28"/>
              </w:rPr>
            </w:pPr>
            <w:r>
              <w:rPr>
                <w:rFonts w:hint="default" w:ascii="Times New Roman" w:hAnsi="Times New Roman" w:eastAsia="仿宋_GB2312" w:cs="Times New Roman"/>
                <w:sz w:val="28"/>
                <w:szCs w:val="28"/>
                <w:lang w:val="en-US" w:eastAsia="zh-CN"/>
              </w:rPr>
              <w:t>通过讲授，使学生增长烹饪审美能力和鉴赏能力，提高什么情趣和精神素质，更好地弘扬中国饮食文化传统，适应当前烹饪发展的需要。</w:t>
            </w:r>
          </w:p>
        </w:tc>
        <w:tc>
          <w:tcPr>
            <w:tcW w:w="513"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8"/>
                <w:sz w:val="28"/>
                <w:szCs w:val="28"/>
              </w:rPr>
            </w:pPr>
            <w:r>
              <w:rPr>
                <w:rFonts w:hint="default" w:ascii="Times New Roman" w:hAnsi="Times New Roman" w:eastAsia="仿宋_GB2312" w:cs="Times New Roman"/>
                <w:spacing w:val="-8"/>
                <w:sz w:val="28"/>
                <w:szCs w:val="28"/>
                <w:lang w:val="en-US" w:eastAsia="zh-CN"/>
              </w:rPr>
              <w:t>108</w:t>
            </w:r>
          </w:p>
        </w:tc>
      </w:tr>
    </w:tbl>
    <w:p>
      <w:pPr>
        <w:spacing w:line="91" w:lineRule="auto"/>
        <w:rPr>
          <w:rFonts w:ascii="Arial"/>
          <w:sz w:val="2"/>
        </w:rPr>
      </w:pPr>
    </w:p>
    <w:p>
      <w:pPr>
        <w:pStyle w:val="4"/>
        <w:bidi w:val="0"/>
      </w:pPr>
      <w:r>
        <w:t>2.专业核心课程设置及要求</w:t>
      </w:r>
    </w:p>
    <w:tbl>
      <w:tblPr>
        <w:tblStyle w:val="11"/>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46"/>
        <w:gridCol w:w="5715"/>
        <w:gridCol w:w="8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105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课程名称</w:t>
            </w:r>
          </w:p>
        </w:tc>
        <w:tc>
          <w:tcPr>
            <w:tcW w:w="3437"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主要教学内容和要求</w:t>
            </w:r>
          </w:p>
        </w:tc>
        <w:tc>
          <w:tcPr>
            <w:tcW w:w="511"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计划</w:t>
            </w:r>
            <w:r>
              <w:rPr>
                <w:rFonts w:hint="default" w:ascii="Times New Roman" w:hAnsi="Times New Roman" w:eastAsia="仿宋_GB2312" w:cs="Times New Roman"/>
                <w:spacing w:val="-12"/>
                <w:sz w:val="28"/>
                <w:szCs w:val="28"/>
              </w:rPr>
              <w:t>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01" w:hRule="atLeast"/>
        </w:trPr>
        <w:tc>
          <w:tcPr>
            <w:tcW w:w="1050"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6"/>
                <w:sz w:val="28"/>
                <w:szCs w:val="28"/>
              </w:rPr>
              <w:t>中式面点</w:t>
            </w:r>
            <w:r>
              <w:rPr>
                <w:rFonts w:hint="default" w:ascii="Times New Roman" w:hAnsi="Times New Roman" w:eastAsia="仿宋_GB2312" w:cs="Times New Roman"/>
                <w:spacing w:val="-6"/>
                <w:sz w:val="28"/>
                <w:szCs w:val="28"/>
                <w:lang w:val="en-US" w:eastAsia="zh-CN"/>
              </w:rPr>
              <w:t>工艺</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3"/>
                <w:sz w:val="28"/>
                <w:szCs w:val="28"/>
              </w:rPr>
              <w:t>第二学期教学内容为基本功学习熟练</w:t>
            </w:r>
            <w:r>
              <w:rPr>
                <w:rFonts w:hint="default" w:ascii="Times New Roman" w:hAnsi="Times New Roman" w:eastAsia="仿宋_GB2312" w:cs="Times New Roman"/>
                <w:spacing w:val="-2"/>
                <w:sz w:val="28"/>
                <w:szCs w:val="28"/>
              </w:rPr>
              <w:t>5种面团和馅心的制法，掌握制坯、成型、烹</w:t>
            </w:r>
            <w:r>
              <w:rPr>
                <w:rFonts w:hint="default" w:ascii="Times New Roman" w:hAnsi="Times New Roman" w:eastAsia="仿宋_GB2312" w:cs="Times New Roman"/>
                <w:spacing w:val="-1"/>
                <w:sz w:val="28"/>
                <w:szCs w:val="28"/>
              </w:rPr>
              <w:t>制等基础技法，能独立制作一些寻常面点品</w:t>
            </w:r>
            <w:r>
              <w:rPr>
                <w:rFonts w:hint="default" w:ascii="Times New Roman" w:hAnsi="Times New Roman" w:eastAsia="仿宋_GB2312" w:cs="Times New Roman"/>
                <w:spacing w:val="-16"/>
                <w:sz w:val="28"/>
                <w:szCs w:val="28"/>
              </w:rPr>
              <w:t>种。</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pacing w:val="-2"/>
                <w:sz w:val="28"/>
                <w:szCs w:val="28"/>
              </w:rPr>
              <w:t>第三学期教学内容为职业资格证考证、1+X</w:t>
            </w:r>
            <w:r>
              <w:rPr>
                <w:rFonts w:hint="default" w:ascii="Times New Roman" w:hAnsi="Times New Roman" w:eastAsia="仿宋_GB2312" w:cs="Times New Roman"/>
                <w:spacing w:val="17"/>
                <w:sz w:val="28"/>
                <w:szCs w:val="28"/>
              </w:rPr>
              <w:t xml:space="preserve"> </w:t>
            </w:r>
            <w:r>
              <w:rPr>
                <w:rFonts w:hint="default" w:ascii="Times New Roman" w:hAnsi="Times New Roman" w:eastAsia="仿宋_GB2312" w:cs="Times New Roman"/>
                <w:spacing w:val="-1"/>
                <w:sz w:val="28"/>
                <w:szCs w:val="28"/>
              </w:rPr>
              <w:t>粤点制作实训将教育部、人社部职业技能等级</w:t>
            </w:r>
            <w:r>
              <w:rPr>
                <w:rFonts w:hint="default" w:ascii="Times New Roman" w:hAnsi="Times New Roman" w:eastAsia="仿宋_GB2312" w:cs="Times New Roman"/>
                <w:spacing w:val="-6"/>
                <w:sz w:val="28"/>
                <w:szCs w:val="28"/>
              </w:rPr>
              <w:t>证书制度落到实处</w:t>
            </w:r>
            <w:r>
              <w:rPr>
                <w:rFonts w:hint="default" w:ascii="Times New Roman" w:hAnsi="Times New Roman" w:eastAsia="仿宋_GB2312" w:cs="Times New Roman"/>
                <w:spacing w:val="-6"/>
                <w:sz w:val="28"/>
                <w:szCs w:val="28"/>
                <w:lang w:eastAsia="zh-CN"/>
              </w:rPr>
              <w:t>。</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第四学期教学内容为广式早茶品种、中式</w:t>
            </w:r>
            <w:r>
              <w:rPr>
                <w:rFonts w:hint="default" w:ascii="Times New Roman" w:hAnsi="Times New Roman" w:eastAsia="仿宋_GB2312" w:cs="Times New Roman"/>
                <w:spacing w:val="-1"/>
                <w:sz w:val="28"/>
                <w:szCs w:val="28"/>
              </w:rPr>
              <w:t>烤点制作等，为即将毕业学生进行岗前预培</w:t>
            </w:r>
            <w:r>
              <w:rPr>
                <w:rFonts w:hint="default" w:ascii="Times New Roman" w:hAnsi="Times New Roman" w:eastAsia="仿宋_GB2312" w:cs="Times New Roman"/>
                <w:spacing w:val="-16"/>
                <w:sz w:val="28"/>
                <w:szCs w:val="28"/>
              </w:rPr>
              <w:t>训。</w:t>
            </w:r>
          </w:p>
        </w:tc>
        <w:tc>
          <w:tcPr>
            <w:tcW w:w="51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5"/>
                <w:sz w:val="28"/>
                <w:szCs w:val="28"/>
                <w:lang w:val="en-US" w:eastAsia="zh-CN"/>
              </w:rPr>
              <w:t>108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44" w:hRule="atLeast"/>
        </w:trPr>
        <w:tc>
          <w:tcPr>
            <w:tcW w:w="1050"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pacing w:val="-2"/>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pacing w:val="-2"/>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2"/>
                <w:sz w:val="28"/>
                <w:szCs w:val="28"/>
              </w:rPr>
              <w:t>蛋糕制作</w:t>
            </w:r>
            <w:r>
              <w:rPr>
                <w:rFonts w:hint="default" w:ascii="Times New Roman" w:hAnsi="Times New Roman" w:eastAsia="仿宋_GB2312" w:cs="Times New Roman"/>
                <w:spacing w:val="-2"/>
                <w:sz w:val="28"/>
                <w:szCs w:val="28"/>
                <w:lang w:val="en-US" w:eastAsia="zh-CN"/>
              </w:rPr>
              <w:t>工艺</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第一学期通过学习3种蛋糕糊的理论知识；掌握3种蛋糕类型的制作程序和要领、技巧，能独立制作出生日蛋糕坯及不少于 8 款常 温花式蛋糕。</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第二学期通过裱花理论和工艺实践的教学，系统的传授裱花基本理论知识和基本技能，使学生熟练掌握不少于 5种常用裱花的手法与技巧及蛋糕装饰的相关基础理论知识。熟悉掌握装饰蛋糕的基本类型及制作方法。</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第三学期通过糕点装饰的相关基础理论知识。熟悉掌握蛋糕装饰的基本原料;学会蛋糕装 饰类型的制作方法</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lang w:val="en-US" w:eastAsia="zh-CN"/>
              </w:rPr>
              <w:t xml:space="preserve">                                                                                                                                                                                                                                                                                                                                                                                                                                                                                                                                                                                                                                                                                                                                                                                                                                                                                                                                                                                                                                                                                                                                                                                                                                                                                                                                                                                                                                                                                                                                                                                                                                                                                                                                                                                                                                                                                                                                                                                                                                                                                                                                                                                                                                                                                                                                                                                                                              </w:t>
            </w:r>
          </w:p>
        </w:tc>
        <w:tc>
          <w:tcPr>
            <w:tcW w:w="51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5"/>
                <w:sz w:val="28"/>
                <w:szCs w:val="28"/>
                <w:lang w:val="en-US" w:eastAsia="zh-CN"/>
              </w:rPr>
              <w:t>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9" w:hRule="atLeast"/>
        </w:trPr>
        <w:tc>
          <w:tcPr>
            <w:tcW w:w="1050" w:type="pct"/>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b w:val="0"/>
                <w:bCs w:val="0"/>
                <w:kern w:val="0"/>
                <w:sz w:val="28"/>
                <w:szCs w:val="28"/>
              </w:rPr>
              <w:t>西饼制作工艺</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第</w:t>
            </w:r>
            <w:r>
              <w:rPr>
                <w:rFonts w:hint="default" w:ascii="Times New Roman" w:hAnsi="Times New Roman" w:eastAsia="仿宋_GB2312" w:cs="Times New Roman"/>
                <w:spacing w:val="-2"/>
                <w:sz w:val="28"/>
                <w:szCs w:val="28"/>
                <w:lang w:val="en-US" w:eastAsia="zh-CN"/>
              </w:rPr>
              <w:t>一</w:t>
            </w:r>
            <w:r>
              <w:rPr>
                <w:rFonts w:hint="default" w:ascii="Times New Roman" w:hAnsi="Times New Roman" w:eastAsia="仿宋_GB2312" w:cs="Times New Roman"/>
                <w:spacing w:val="-2"/>
                <w:sz w:val="28"/>
                <w:szCs w:val="28"/>
              </w:rPr>
              <w:t>学期通过对</w:t>
            </w:r>
            <w:r>
              <w:rPr>
                <w:rFonts w:hint="default" w:ascii="Times New Roman" w:hAnsi="Times New Roman" w:eastAsia="仿宋_GB2312" w:cs="Times New Roman"/>
                <w:b w:val="0"/>
                <w:bCs w:val="0"/>
                <w:kern w:val="0"/>
                <w:sz w:val="28"/>
                <w:szCs w:val="28"/>
              </w:rPr>
              <w:t>西饼制作</w:t>
            </w:r>
            <w:r>
              <w:rPr>
                <w:rFonts w:hint="default" w:ascii="Times New Roman" w:hAnsi="Times New Roman" w:eastAsia="仿宋_GB2312" w:cs="Times New Roman"/>
                <w:spacing w:val="-2"/>
                <w:sz w:val="28"/>
                <w:szCs w:val="28"/>
              </w:rPr>
              <w:t>理论和工艺实践的教学，系统的基本理论，让学生了解基本知识和基本技能，使学生熟练掌握</w:t>
            </w:r>
            <w:r>
              <w:rPr>
                <w:rFonts w:hint="default" w:ascii="Times New Roman" w:hAnsi="Times New Roman" w:eastAsia="仿宋_GB2312" w:cs="Times New Roman"/>
                <w:spacing w:val="-6"/>
                <w:sz w:val="28"/>
                <w:szCs w:val="28"/>
              </w:rPr>
              <w:t>西</w:t>
            </w:r>
            <w:r>
              <w:rPr>
                <w:rFonts w:hint="default" w:ascii="Times New Roman" w:hAnsi="Times New Roman" w:eastAsia="仿宋_GB2312" w:cs="Times New Roman"/>
                <w:spacing w:val="-6"/>
                <w:sz w:val="28"/>
                <w:szCs w:val="28"/>
                <w:lang w:val="en-US" w:eastAsia="zh-CN"/>
              </w:rPr>
              <w:t>饼</w:t>
            </w:r>
            <w:r>
              <w:rPr>
                <w:rFonts w:hint="default" w:ascii="Times New Roman" w:hAnsi="Times New Roman" w:eastAsia="仿宋_GB2312" w:cs="Times New Roman"/>
                <w:spacing w:val="-6"/>
                <w:sz w:val="28"/>
                <w:szCs w:val="28"/>
              </w:rPr>
              <w:t>的基础制作技艺。</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第三学期教学内容为面包烘焙工艺；能够</w:t>
            </w:r>
            <w:r>
              <w:rPr>
                <w:rFonts w:hint="default" w:ascii="Times New Roman" w:hAnsi="Times New Roman" w:eastAsia="仿宋_GB2312" w:cs="Times New Roman"/>
                <w:spacing w:val="-4"/>
                <w:sz w:val="28"/>
                <w:szCs w:val="28"/>
              </w:rPr>
              <w:t>独立制作一些简单并不复杂的基础面包。</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第四学期教学内容为西点综合性课程，以</w:t>
            </w:r>
            <w:r>
              <w:rPr>
                <w:rFonts w:hint="default" w:ascii="Times New Roman" w:hAnsi="Times New Roman" w:eastAsia="仿宋_GB2312" w:cs="Times New Roman"/>
                <w:spacing w:val="-4"/>
                <w:sz w:val="28"/>
                <w:szCs w:val="28"/>
              </w:rPr>
              <w:t>份装小点、酒店西式盘式餐点为主。</w:t>
            </w:r>
          </w:p>
        </w:tc>
        <w:tc>
          <w:tcPr>
            <w:tcW w:w="511"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5"/>
                <w:sz w:val="28"/>
                <w:szCs w:val="28"/>
                <w:lang w:val="en-US" w:eastAsia="zh-CN"/>
              </w:rPr>
              <w:t>108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4" w:hRule="atLeast"/>
        </w:trPr>
        <w:tc>
          <w:tcPr>
            <w:tcW w:w="1050"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风</w:t>
            </w:r>
            <w:r>
              <w:rPr>
                <w:rFonts w:hint="default" w:ascii="Times New Roman" w:hAnsi="Times New Roman" w:eastAsia="仿宋_GB2312" w:cs="Times New Roman"/>
                <w:sz w:val="28"/>
                <w:szCs w:val="28"/>
                <w:lang w:val="en-US" w:eastAsia="zh-CN"/>
              </w:rPr>
              <w:t>味</w:t>
            </w:r>
            <w:r>
              <w:rPr>
                <w:rFonts w:hint="default" w:ascii="Times New Roman" w:hAnsi="Times New Roman" w:eastAsia="仿宋_GB2312" w:cs="Times New Roman"/>
                <w:sz w:val="28"/>
                <w:szCs w:val="28"/>
              </w:rPr>
              <w:t>小吃</w:t>
            </w: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0" w:firstLineChars="0"/>
              <w:jc w:val="center"/>
              <w:textAlignment w:val="baseline"/>
              <w:rPr>
                <w:rFonts w:hint="default" w:ascii="Times New Roman" w:hAnsi="Times New Roman" w:eastAsia="仿宋_GB2312" w:cs="Times New Roman"/>
                <w:b w:val="0"/>
                <w:bCs w:val="0"/>
                <w:kern w:val="0"/>
                <w:sz w:val="28"/>
                <w:szCs w:val="28"/>
              </w:rPr>
            </w:pPr>
            <w:r>
              <w:rPr>
                <w:rFonts w:hint="default" w:ascii="Times New Roman" w:hAnsi="Times New Roman" w:eastAsia="仿宋_GB2312" w:cs="Times New Roman"/>
                <w:spacing w:val="-5"/>
                <w:sz w:val="28"/>
                <w:szCs w:val="28"/>
              </w:rPr>
              <w:t>制作</w:t>
            </w:r>
            <w:r>
              <w:rPr>
                <w:rFonts w:hint="default" w:ascii="Times New Roman" w:hAnsi="Times New Roman" w:eastAsia="仿宋_GB2312" w:cs="Times New Roman"/>
                <w:spacing w:val="-5"/>
                <w:sz w:val="28"/>
                <w:szCs w:val="28"/>
                <w:lang w:val="en-US" w:eastAsia="zh-CN"/>
              </w:rPr>
              <w:t>工艺</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0" w:firstLineChars="0"/>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pacing w:val="-3"/>
                <w:sz w:val="28"/>
                <w:szCs w:val="28"/>
              </w:rPr>
              <w:t>了解《</w:t>
            </w:r>
            <w:r>
              <w:rPr>
                <w:rFonts w:hint="default" w:ascii="Times New Roman" w:hAnsi="Times New Roman" w:eastAsia="仿宋_GB2312" w:cs="Times New Roman"/>
                <w:spacing w:val="-3"/>
                <w:sz w:val="28"/>
                <w:szCs w:val="28"/>
                <w:lang w:val="en-US" w:eastAsia="zh-CN"/>
              </w:rPr>
              <w:t>风味小吃</w:t>
            </w:r>
            <w:r>
              <w:rPr>
                <w:rFonts w:hint="default" w:ascii="Times New Roman" w:hAnsi="Times New Roman" w:eastAsia="仿宋_GB2312" w:cs="Times New Roman"/>
                <w:spacing w:val="-3"/>
                <w:sz w:val="28"/>
                <w:szCs w:val="28"/>
              </w:rPr>
              <w:t>》的相关基础理论知</w:t>
            </w:r>
            <w:r>
              <w:rPr>
                <w:rFonts w:hint="default" w:ascii="Times New Roman" w:hAnsi="Times New Roman" w:eastAsia="仿宋_GB2312" w:cs="Times New Roman"/>
                <w:spacing w:val="-1"/>
                <w:sz w:val="28"/>
                <w:szCs w:val="28"/>
              </w:rPr>
              <w:t>识。熟悉掌握小吃的基本原料;学会小吃的制作方法。并通过推广，弘扬本地区的优良饮食习</w:t>
            </w:r>
            <w:r>
              <w:rPr>
                <w:rFonts w:hint="default" w:ascii="Times New Roman" w:hAnsi="Times New Roman" w:eastAsia="仿宋_GB2312" w:cs="Times New Roman"/>
                <w:spacing w:val="-16"/>
                <w:sz w:val="28"/>
                <w:szCs w:val="28"/>
              </w:rPr>
              <w:t>惯。</w:t>
            </w:r>
          </w:p>
        </w:tc>
        <w:tc>
          <w:tcPr>
            <w:tcW w:w="51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baseline"/>
              <w:rPr>
                <w:rFonts w:hint="default" w:ascii="Times New Roman" w:hAnsi="Times New Roman" w:eastAsia="仿宋_GB2312" w:cs="Times New Roman"/>
                <w:spacing w:val="-5"/>
                <w:sz w:val="28"/>
                <w:szCs w:val="28"/>
                <w:lang w:val="en-US" w:eastAsia="zh-CN"/>
              </w:rPr>
            </w:pPr>
            <w:r>
              <w:rPr>
                <w:rFonts w:hint="default" w:ascii="Times New Roman" w:hAnsi="Times New Roman" w:eastAsia="仿宋_GB2312" w:cs="Times New Roman"/>
                <w:spacing w:val="-6"/>
                <w:sz w:val="28"/>
                <w:szCs w:val="28"/>
                <w:lang w:val="en-US" w:eastAsia="zh-CN"/>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trPr>
        <w:tc>
          <w:tcPr>
            <w:tcW w:w="105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baseline"/>
              <w:rPr>
                <w:rFonts w:hint="default" w:ascii="Times New Roman" w:hAnsi="Times New Roman" w:eastAsia="仿宋_GB2312" w:cs="Times New Roman"/>
                <w:b w:val="0"/>
                <w:bCs w:val="0"/>
                <w:kern w:val="0"/>
                <w:sz w:val="28"/>
                <w:szCs w:val="28"/>
              </w:rPr>
            </w:pPr>
            <w:r>
              <w:rPr>
                <w:rFonts w:hint="default" w:ascii="Times New Roman" w:hAnsi="Times New Roman" w:eastAsia="仿宋_GB2312" w:cs="Times New Roman"/>
                <w:sz w:val="28"/>
                <w:szCs w:val="28"/>
                <w:lang w:val="en-US" w:eastAsia="zh-CN"/>
              </w:rPr>
              <w:t>面包制作工艺</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0" w:firstLineChars="0"/>
              <w:jc w:val="both"/>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z w:val="28"/>
                <w:szCs w:val="28"/>
                <w:lang w:val="en-US" w:eastAsia="zh-CN"/>
              </w:rPr>
              <w:t>通过学习，掌握面包制作工艺基础知识和基本技能，能胜任面包制作以及相应服务、管理等一线工作，养成规范的操作习惯，树立良好的职业道德和职业情况</w:t>
            </w:r>
          </w:p>
        </w:tc>
        <w:tc>
          <w:tcPr>
            <w:tcW w:w="51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baseline"/>
              <w:rPr>
                <w:rFonts w:hint="default" w:ascii="Times New Roman" w:hAnsi="Times New Roman" w:eastAsia="仿宋_GB2312" w:cs="Times New Roman"/>
                <w:spacing w:val="-5"/>
                <w:sz w:val="28"/>
                <w:szCs w:val="28"/>
                <w:lang w:val="en-US" w:eastAsia="zh-CN"/>
              </w:rPr>
            </w:pPr>
            <w:r>
              <w:rPr>
                <w:rFonts w:hint="default" w:ascii="Times New Roman" w:hAnsi="Times New Roman" w:eastAsia="仿宋_GB2312" w:cs="Times New Roman"/>
                <w:spacing w:val="-6"/>
                <w:sz w:val="28"/>
                <w:szCs w:val="28"/>
              </w:rPr>
              <w:t>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105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baseline"/>
              <w:rPr>
                <w:rFonts w:hint="default" w:ascii="Times New Roman" w:hAnsi="Times New Roman" w:eastAsia="仿宋_GB2312" w:cs="Times New Roman"/>
                <w:b w:val="0"/>
                <w:bCs w:val="0"/>
                <w:kern w:val="0"/>
                <w:sz w:val="28"/>
                <w:szCs w:val="28"/>
              </w:rPr>
            </w:pPr>
            <w:r>
              <w:rPr>
                <w:rFonts w:hint="default" w:ascii="Times New Roman" w:hAnsi="Times New Roman" w:eastAsia="仿宋_GB2312" w:cs="Times New Roman"/>
                <w:spacing w:val="-2"/>
                <w:sz w:val="28"/>
                <w:szCs w:val="28"/>
                <w:lang w:val="en-US" w:eastAsia="zh-CN"/>
              </w:rPr>
              <w:t>面点包装设计与制作</w:t>
            </w:r>
          </w:p>
        </w:tc>
        <w:tc>
          <w:tcPr>
            <w:tcW w:w="3437"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rightChars="0" w:firstLine="0" w:firstLineChars="0"/>
              <w:textAlignment w:val="baseline"/>
              <w:rPr>
                <w:rFonts w:hint="default" w:ascii="Times New Roman" w:hAnsi="Times New Roman" w:eastAsia="仿宋_GB2312" w:cs="Times New Roman"/>
                <w:spacing w:val="-2"/>
                <w:sz w:val="28"/>
                <w:szCs w:val="28"/>
              </w:rPr>
            </w:pPr>
            <w:r>
              <w:rPr>
                <w:rFonts w:hint="default" w:ascii="Times New Roman" w:hAnsi="Times New Roman" w:eastAsia="仿宋_GB2312" w:cs="Times New Roman"/>
                <w:spacing w:val="-3"/>
                <w:sz w:val="28"/>
                <w:szCs w:val="28"/>
              </w:rPr>
              <w:t>了解</w:t>
            </w:r>
            <w:r>
              <w:rPr>
                <w:rFonts w:hint="default" w:ascii="Times New Roman" w:hAnsi="Times New Roman" w:eastAsia="仿宋_GB2312" w:cs="Times New Roman"/>
                <w:spacing w:val="-3"/>
                <w:sz w:val="28"/>
                <w:szCs w:val="28"/>
                <w:lang w:val="en-US" w:eastAsia="zh-CN"/>
              </w:rPr>
              <w:t>面点</w:t>
            </w:r>
            <w:r>
              <w:rPr>
                <w:rFonts w:hint="default" w:ascii="Times New Roman" w:hAnsi="Times New Roman" w:eastAsia="仿宋_GB2312" w:cs="Times New Roman"/>
                <w:spacing w:val="-3"/>
                <w:sz w:val="28"/>
                <w:szCs w:val="28"/>
              </w:rPr>
              <w:t>装饰的相关基础理论知识。熟悉</w:t>
            </w:r>
            <w:r>
              <w:rPr>
                <w:rFonts w:hint="default" w:ascii="Times New Roman" w:hAnsi="Times New Roman" w:eastAsia="仿宋_GB2312" w:cs="Times New Roman"/>
                <w:spacing w:val="-1"/>
                <w:sz w:val="28"/>
                <w:szCs w:val="28"/>
              </w:rPr>
              <w:t>掌握</w:t>
            </w:r>
            <w:r>
              <w:rPr>
                <w:rFonts w:hint="default" w:ascii="Times New Roman" w:hAnsi="Times New Roman" w:eastAsia="仿宋_GB2312" w:cs="Times New Roman"/>
                <w:spacing w:val="-2"/>
                <w:sz w:val="28"/>
                <w:szCs w:val="28"/>
                <w:lang w:val="en-US" w:eastAsia="zh-CN"/>
              </w:rPr>
              <w:t>面点包装</w:t>
            </w:r>
            <w:r>
              <w:rPr>
                <w:rFonts w:hint="default" w:ascii="Times New Roman" w:hAnsi="Times New Roman" w:eastAsia="仿宋_GB2312" w:cs="Times New Roman"/>
                <w:spacing w:val="-1"/>
                <w:sz w:val="28"/>
                <w:szCs w:val="28"/>
              </w:rPr>
              <w:t>的基本原料;学会</w:t>
            </w:r>
            <w:r>
              <w:rPr>
                <w:rFonts w:hint="default" w:ascii="Times New Roman" w:hAnsi="Times New Roman" w:eastAsia="仿宋_GB2312" w:cs="Times New Roman"/>
                <w:spacing w:val="-1"/>
                <w:sz w:val="28"/>
                <w:szCs w:val="28"/>
                <w:lang w:val="en-US" w:eastAsia="zh-CN"/>
              </w:rPr>
              <w:t>面点包装</w:t>
            </w:r>
            <w:r>
              <w:rPr>
                <w:rFonts w:hint="default" w:ascii="Times New Roman" w:hAnsi="Times New Roman" w:eastAsia="仿宋_GB2312" w:cs="Times New Roman"/>
                <w:spacing w:val="-1"/>
                <w:sz w:val="28"/>
                <w:szCs w:val="28"/>
              </w:rPr>
              <w:t>类型的</w:t>
            </w:r>
            <w:r>
              <w:rPr>
                <w:rFonts w:hint="default" w:ascii="Times New Roman" w:hAnsi="Times New Roman" w:eastAsia="仿宋_GB2312" w:cs="Times New Roman"/>
                <w:spacing w:val="-11"/>
                <w:sz w:val="28"/>
                <w:szCs w:val="28"/>
              </w:rPr>
              <w:t>制作方法。</w:t>
            </w:r>
          </w:p>
        </w:tc>
        <w:tc>
          <w:tcPr>
            <w:tcW w:w="51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leftChars="0" w:right="0" w:firstLine="0" w:firstLineChars="0"/>
              <w:jc w:val="center"/>
              <w:textAlignment w:val="baseline"/>
              <w:rPr>
                <w:rFonts w:hint="default" w:ascii="Times New Roman" w:hAnsi="Times New Roman" w:eastAsia="仿宋_GB2312" w:cs="Times New Roman"/>
                <w:spacing w:val="-5"/>
                <w:sz w:val="28"/>
                <w:szCs w:val="28"/>
                <w:lang w:val="en-US" w:eastAsia="zh-CN"/>
              </w:rPr>
            </w:pPr>
            <w:r>
              <w:rPr>
                <w:rFonts w:hint="default" w:ascii="Times New Roman" w:hAnsi="Times New Roman" w:eastAsia="仿宋_GB2312" w:cs="Times New Roman"/>
                <w:spacing w:val="-6"/>
                <w:sz w:val="28"/>
                <w:szCs w:val="28"/>
              </w:rPr>
              <w:t>72</w:t>
            </w:r>
          </w:p>
        </w:tc>
      </w:tr>
    </w:tbl>
    <w:p>
      <w:pPr>
        <w:pStyle w:val="4"/>
        <w:bidi w:val="0"/>
      </w:pPr>
    </w:p>
    <w:p>
      <w:pPr>
        <w:pStyle w:val="4"/>
        <w:bidi w:val="0"/>
      </w:pPr>
      <w:r>
        <w:t>3.专业</w:t>
      </w:r>
      <w:r>
        <w:rPr>
          <w:rFonts w:hint="eastAsia"/>
          <w:lang w:val="en-US" w:eastAsia="zh-CN"/>
        </w:rPr>
        <w:t>技能</w:t>
      </w:r>
      <w:r>
        <w:t>课程设置及要求</w:t>
      </w:r>
    </w:p>
    <w:p>
      <w:pPr>
        <w:spacing w:line="123" w:lineRule="exact"/>
      </w:pPr>
    </w:p>
    <w:tbl>
      <w:tblPr>
        <w:tblStyle w:val="11"/>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24"/>
        <w:gridCol w:w="5655"/>
        <w:gridCol w:w="10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977"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课程名称</w:t>
            </w:r>
          </w:p>
        </w:tc>
        <w:tc>
          <w:tcPr>
            <w:tcW w:w="3402"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主要教学内容和要求</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计划</w:t>
            </w:r>
            <w:r>
              <w:rPr>
                <w:rFonts w:hint="default" w:ascii="Times New Roman" w:hAnsi="Times New Roman" w:eastAsia="仿宋_GB2312" w:cs="Times New Roman"/>
                <w:spacing w:val="-12"/>
                <w:sz w:val="28"/>
                <w:szCs w:val="28"/>
              </w:rPr>
              <w:t>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糖艺</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系统讲授糖艺基础操作技术、糖艺技术手法、糖艺花朵制作、色彩与装饰等内容，使学生掌握糖艺制作的基本技能和理论知识。</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6"/>
                <w:sz w:val="28"/>
                <w:szCs w:val="28"/>
                <w:lang w:val="en-US" w:eastAsia="zh-CN"/>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4"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面塑</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textAlignment w:val="baseline"/>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lang w:val="en-US" w:eastAsia="zh-CN"/>
              </w:rPr>
              <w:t>系统讲授面塑艺术基础、面塑制作方法、面塑设计与创作、面塑保存于展示等内容，使学生掌握面塑制作的基本技能和理论知识。</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6"/>
                <w:sz w:val="28"/>
                <w:szCs w:val="28"/>
                <w:lang w:val="en-US" w:eastAsia="zh-CN"/>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1"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翻糖装饰</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系统讲授翻糖基础知识、翻糖造型与装饰技巧、翻糖艺术应用于创新、辅助技能与知识等方面的内容，使学生全面掌握翻糖装饰的技巧与艺术。</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7"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巧克力</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3"/>
                <w:kern w:val="0"/>
                <w:sz w:val="28"/>
                <w:szCs w:val="28"/>
                <w:lang w:val="en-US" w:eastAsia="en-US" w:bidi="ar-SA"/>
              </w:rPr>
            </w:pPr>
            <w:r>
              <w:rPr>
                <w:rFonts w:hint="default" w:ascii="Times New Roman" w:hAnsi="Times New Roman" w:eastAsia="仿宋_GB2312" w:cs="Times New Roman"/>
                <w:snapToGrid w:val="0"/>
                <w:color w:val="000000"/>
                <w:spacing w:val="3"/>
                <w:kern w:val="0"/>
                <w:sz w:val="28"/>
                <w:szCs w:val="28"/>
                <w:lang w:val="en-US" w:eastAsia="en-US" w:bidi="ar-SA"/>
              </w:rPr>
              <w:t>制作工艺</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 xml:space="preserve">  系统教授巧克力基础只是、制作工艺、制作实践、质量评价语保存等方面的内容，使学生掌握巧克力制作的理论知识和实践技能。</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3"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创意西点</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制作工艺</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pacing w:val="-16"/>
                <w:sz w:val="28"/>
                <w:szCs w:val="28"/>
                <w:lang w:val="en-US" w:eastAsia="zh-CN"/>
              </w:rPr>
            </w:pPr>
            <w:r>
              <w:rPr>
                <w:rFonts w:hint="default" w:ascii="Times New Roman" w:hAnsi="Times New Roman" w:eastAsia="仿宋_GB2312" w:cs="Times New Roman"/>
                <w:spacing w:val="-16"/>
                <w:sz w:val="28"/>
                <w:szCs w:val="28"/>
                <w:lang w:val="en-US" w:eastAsia="zh-CN"/>
              </w:rPr>
              <w:t>系统讲授西点基础知识、基础操作技法、经典西点制作、创新西点设计、食品安全与卫生、职业素养培养等方面的内容，提升学生的西点制作技能和职业竞争力。</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8"/>
                <w:sz w:val="28"/>
                <w:szCs w:val="28"/>
                <w:lang w:val="en-US" w:eastAsia="zh-CN"/>
              </w:rPr>
            </w:pPr>
            <w:r>
              <w:rPr>
                <w:rFonts w:hint="default" w:ascii="Times New Roman" w:hAnsi="Times New Roman" w:eastAsia="仿宋_GB2312" w:cs="Times New Roman"/>
                <w:spacing w:val="-8"/>
                <w:sz w:val="28"/>
                <w:szCs w:val="28"/>
                <w:lang w:val="en-US" w:eastAsia="zh-CN"/>
              </w:rPr>
              <w:t>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6"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咖啡饮料</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制作工艺</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pacing w:val="-16"/>
                <w:sz w:val="28"/>
                <w:szCs w:val="28"/>
                <w:lang w:val="en-US" w:eastAsia="zh-CN"/>
              </w:rPr>
            </w:pPr>
            <w:r>
              <w:rPr>
                <w:rFonts w:hint="default" w:ascii="Times New Roman" w:hAnsi="Times New Roman" w:eastAsia="仿宋_GB2312" w:cs="Times New Roman"/>
                <w:spacing w:val="-16"/>
                <w:sz w:val="28"/>
                <w:szCs w:val="28"/>
                <w:lang w:val="en-US" w:eastAsia="zh-CN"/>
              </w:rPr>
              <w:t xml:space="preserve">    系统讲授咖啡基础知识、制作工艺、咖啡品鉴、设备与器具、职业素养等内容，使学生掌握咖啡制作的基础知识和专业技能，同时培养良好的职业素养和持续学习的能力。</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8"/>
                <w:sz w:val="28"/>
                <w:szCs w:val="28"/>
                <w:lang w:val="en-US" w:eastAsia="zh-CN"/>
              </w:rPr>
            </w:pPr>
            <w:r>
              <w:rPr>
                <w:rFonts w:hint="default" w:ascii="Times New Roman" w:hAnsi="Times New Roman" w:eastAsia="仿宋_GB2312" w:cs="Times New Roman"/>
                <w:spacing w:val="-8"/>
                <w:sz w:val="28"/>
                <w:szCs w:val="28"/>
                <w:lang w:val="en-US" w:eastAsia="zh-CN"/>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简餐</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制作工艺</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pacing w:val="-16"/>
                <w:sz w:val="28"/>
                <w:szCs w:val="28"/>
                <w:lang w:val="en-US" w:eastAsia="zh-CN"/>
              </w:rPr>
            </w:pPr>
            <w:r>
              <w:rPr>
                <w:rFonts w:hint="default" w:ascii="Times New Roman" w:hAnsi="Times New Roman" w:eastAsia="仿宋_GB2312" w:cs="Times New Roman"/>
                <w:spacing w:val="-16"/>
                <w:sz w:val="28"/>
                <w:szCs w:val="28"/>
                <w:lang w:val="en-US" w:eastAsia="zh-CN"/>
              </w:rPr>
              <w:t xml:space="preserve">    系统讲授简餐基础知识、食材选择与处理、烹饪方法与技巧、经典简餐制作、营养搭配与健康饮食、食品安全与卫生、创新简餐设计等方面的内容，使学生掌握简餐制作的基本技能，并具备良好的职业素养和创新意识。</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8"/>
                <w:sz w:val="28"/>
                <w:szCs w:val="28"/>
                <w:lang w:val="en-US" w:eastAsia="zh-CN"/>
              </w:rPr>
            </w:pPr>
            <w:r>
              <w:rPr>
                <w:rFonts w:hint="default" w:ascii="Times New Roman" w:hAnsi="Times New Roman" w:eastAsia="仿宋_GB2312" w:cs="Times New Roman"/>
                <w:spacing w:val="-8"/>
                <w:sz w:val="28"/>
                <w:szCs w:val="28"/>
                <w:lang w:val="en-US" w:eastAsia="zh-CN"/>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97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napToGrid w:val="0"/>
                <w:color w:val="000000"/>
                <w:spacing w:val="-8"/>
                <w:kern w:val="0"/>
                <w:sz w:val="28"/>
                <w:szCs w:val="28"/>
                <w:lang w:val="en-US" w:eastAsia="en-US" w:bidi="ar-SA"/>
              </w:rPr>
            </w:pPr>
            <w:r>
              <w:rPr>
                <w:rFonts w:hint="default" w:ascii="Times New Roman" w:hAnsi="Times New Roman" w:eastAsia="仿宋_GB2312" w:cs="Times New Roman"/>
                <w:snapToGrid w:val="0"/>
                <w:color w:val="000000"/>
                <w:spacing w:val="-8"/>
                <w:kern w:val="0"/>
                <w:sz w:val="28"/>
                <w:szCs w:val="28"/>
                <w:lang w:val="en-US" w:eastAsia="en-US" w:bidi="ar-SA"/>
              </w:rPr>
              <w:t>店铺创业实践</w:t>
            </w:r>
          </w:p>
        </w:tc>
        <w:tc>
          <w:tcPr>
            <w:tcW w:w="3402" w:type="pct"/>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pacing w:val="-16"/>
                <w:sz w:val="28"/>
                <w:szCs w:val="28"/>
                <w:lang w:val="en-US" w:eastAsia="zh-CN"/>
              </w:rPr>
            </w:pPr>
            <w:r>
              <w:rPr>
                <w:rFonts w:hint="default" w:ascii="Times New Roman" w:hAnsi="Times New Roman" w:eastAsia="仿宋_GB2312" w:cs="Times New Roman"/>
                <w:spacing w:val="-16"/>
                <w:sz w:val="28"/>
                <w:szCs w:val="28"/>
                <w:lang w:val="en-US" w:eastAsia="zh-CN"/>
              </w:rPr>
              <w:t xml:space="preserve">    系统讲授创业基础知识、店铺运营与管理、财务管理与资金筹措、顾客关系管理与服务优化、创新与创业精神等方面的内容，使学生掌握</w:t>
            </w:r>
            <w:r>
              <w:rPr>
                <w:rFonts w:hint="default" w:ascii="Times New Roman" w:hAnsi="Times New Roman" w:eastAsia="仿宋_GB2312" w:cs="Times New Roman"/>
                <w:snapToGrid w:val="0"/>
                <w:color w:val="000000"/>
                <w:spacing w:val="-8"/>
                <w:kern w:val="0"/>
                <w:sz w:val="28"/>
                <w:szCs w:val="28"/>
                <w:lang w:val="en-US" w:eastAsia="en-US" w:bidi="ar-SA"/>
              </w:rPr>
              <w:t>店铺创业</w:t>
            </w:r>
            <w:r>
              <w:rPr>
                <w:rFonts w:hint="default" w:ascii="Times New Roman" w:hAnsi="Times New Roman" w:eastAsia="仿宋_GB2312" w:cs="Times New Roman"/>
                <w:snapToGrid w:val="0"/>
                <w:color w:val="000000"/>
                <w:spacing w:val="-8"/>
                <w:kern w:val="0"/>
                <w:sz w:val="28"/>
                <w:szCs w:val="28"/>
                <w:lang w:val="en-US" w:eastAsia="zh-CN" w:bidi="ar-SA"/>
              </w:rPr>
              <w:t>的基本知识和运营技巧。</w:t>
            </w:r>
          </w:p>
        </w:tc>
        <w:tc>
          <w:tcPr>
            <w:tcW w:w="62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8"/>
                <w:sz w:val="28"/>
                <w:szCs w:val="28"/>
                <w:lang w:val="en-US" w:eastAsia="zh-CN"/>
              </w:rPr>
            </w:pPr>
            <w:r>
              <w:rPr>
                <w:rFonts w:hint="default" w:ascii="Times New Roman" w:hAnsi="Times New Roman" w:eastAsia="仿宋_GB2312" w:cs="Times New Roman"/>
                <w:spacing w:val="-8"/>
                <w:sz w:val="28"/>
                <w:szCs w:val="28"/>
                <w:lang w:val="en-US" w:eastAsia="zh-CN"/>
              </w:rPr>
              <w:t>72</w:t>
            </w:r>
          </w:p>
        </w:tc>
      </w:tr>
    </w:tbl>
    <w:p>
      <w:pPr>
        <w:spacing w:line="91" w:lineRule="auto"/>
        <w:rPr>
          <w:rFonts w:ascii="Arial"/>
          <w:sz w:val="2"/>
        </w:rPr>
      </w:pPr>
    </w:p>
    <w:p>
      <w:pPr>
        <w:pStyle w:val="4"/>
        <w:bidi w:val="0"/>
      </w:pPr>
      <w:r>
        <w:t>4.综合实训课程设置及要求</w:t>
      </w:r>
    </w:p>
    <w:p>
      <w:pPr>
        <w:spacing w:line="40" w:lineRule="auto"/>
        <w:rPr>
          <w:rFonts w:ascii="Arial"/>
          <w:sz w:val="2"/>
        </w:rPr>
      </w:pPr>
    </w:p>
    <w:tbl>
      <w:tblPr>
        <w:tblStyle w:val="11"/>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708"/>
        <w:gridCol w:w="5720"/>
        <w:gridCol w:w="8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8" w:hRule="atLeast"/>
        </w:trPr>
        <w:tc>
          <w:tcPr>
            <w:tcW w:w="102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课程名称</w:t>
            </w:r>
          </w:p>
        </w:tc>
        <w:tc>
          <w:tcPr>
            <w:tcW w:w="3440"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2"/>
                <w:sz w:val="28"/>
                <w:szCs w:val="28"/>
              </w:rPr>
              <w:t>主要教学内容和要求</w:t>
            </w:r>
          </w:p>
        </w:tc>
        <w:tc>
          <w:tcPr>
            <w:tcW w:w="531"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8"/>
                <w:sz w:val="28"/>
                <w:szCs w:val="28"/>
              </w:rPr>
              <w:t>计划</w:t>
            </w:r>
            <w:r>
              <w:rPr>
                <w:rFonts w:hint="default" w:ascii="Times New Roman" w:hAnsi="Times New Roman" w:eastAsia="仿宋_GB2312" w:cs="Times New Roman"/>
                <w:spacing w:val="-12"/>
                <w:sz w:val="28"/>
                <w:szCs w:val="28"/>
              </w:rPr>
              <w:t>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5" w:hRule="atLeast"/>
        </w:trPr>
        <w:tc>
          <w:tcPr>
            <w:tcW w:w="102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跟岗实习</w:t>
            </w:r>
          </w:p>
        </w:tc>
        <w:tc>
          <w:tcPr>
            <w:tcW w:w="344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6"/>
                <w:sz w:val="28"/>
                <w:szCs w:val="28"/>
              </w:rPr>
              <w:t>掌握餐饮企业后厨及前厅的基本运营情</w:t>
            </w:r>
            <w:r>
              <w:rPr>
                <w:rFonts w:hint="default" w:ascii="Times New Roman" w:hAnsi="Times New Roman" w:eastAsia="仿宋_GB2312" w:cs="Times New Roman"/>
                <w:spacing w:val="2"/>
                <w:sz w:val="28"/>
                <w:szCs w:val="28"/>
              </w:rPr>
              <w:t>况；具有餐饮企业后厨及前厅各岗位的基本技</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2"/>
                <w:sz w:val="28"/>
                <w:szCs w:val="28"/>
              </w:rPr>
              <w:t>能，具备从事餐饮后厨及前厅各岗位所需的沟</w:t>
            </w:r>
            <w:r>
              <w:rPr>
                <w:rFonts w:hint="default" w:ascii="Times New Roman" w:hAnsi="Times New Roman" w:eastAsia="仿宋_GB2312" w:cs="Times New Roman"/>
                <w:spacing w:val="6"/>
                <w:sz w:val="28"/>
                <w:szCs w:val="28"/>
              </w:rPr>
              <w:t xml:space="preserve"> </w:t>
            </w:r>
            <w:r>
              <w:rPr>
                <w:rFonts w:hint="default" w:ascii="Times New Roman" w:hAnsi="Times New Roman" w:eastAsia="仿宋_GB2312" w:cs="Times New Roman"/>
                <w:spacing w:val="-7"/>
                <w:sz w:val="28"/>
                <w:szCs w:val="28"/>
              </w:rPr>
              <w:t>通和创新等技能。</w:t>
            </w:r>
          </w:p>
        </w:tc>
        <w:tc>
          <w:tcPr>
            <w:tcW w:w="53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pacing w:val="-5"/>
                <w:sz w:val="28"/>
                <w:szCs w:val="28"/>
                <w:lang w:val="en-US" w:eastAsia="zh-CN"/>
              </w:rPr>
              <w:t>400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0" w:hRule="atLeast"/>
        </w:trPr>
        <w:tc>
          <w:tcPr>
            <w:tcW w:w="1027"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毕业顶岗实习</w:t>
            </w:r>
          </w:p>
        </w:tc>
        <w:tc>
          <w:tcPr>
            <w:tcW w:w="3440" w:type="pct"/>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5"/>
                <w:sz w:val="28"/>
                <w:szCs w:val="28"/>
              </w:rPr>
              <w:t>了解餐饮企业后厨及前厅的基本运营情</w:t>
            </w:r>
            <w:r>
              <w:rPr>
                <w:rFonts w:hint="default" w:ascii="Times New Roman" w:hAnsi="Times New Roman" w:eastAsia="仿宋_GB2312" w:cs="Times New Roman"/>
                <w:spacing w:val="-1"/>
                <w:sz w:val="28"/>
                <w:szCs w:val="28"/>
              </w:rPr>
              <w:t>况</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了解餐饮企业后厨及前厅各岗位的基本技</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pacing w:val="-17"/>
                <w:sz w:val="28"/>
                <w:szCs w:val="28"/>
              </w:rPr>
              <w:t>能。</w:t>
            </w:r>
          </w:p>
        </w:tc>
        <w:tc>
          <w:tcPr>
            <w:tcW w:w="531" w:type="pct"/>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p>
          <w:p>
            <w:pPr>
              <w:pStyle w:val="1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6"/>
                <w:sz w:val="28"/>
                <w:szCs w:val="28"/>
              </w:rPr>
              <w:t>90</w:t>
            </w:r>
          </w:p>
        </w:tc>
      </w:tr>
    </w:tbl>
    <w:p>
      <w:pPr>
        <w:pStyle w:val="2"/>
        <w:bidi w:val="0"/>
        <w:ind w:firstLine="640" w:firstLineChars="200"/>
      </w:pPr>
      <w:r>
        <w:rPr>
          <w:rFonts w:hint="eastAsia"/>
          <w:lang w:val="en-US" w:eastAsia="zh-CN"/>
        </w:rPr>
        <w:t>七</w:t>
      </w:r>
      <w:r>
        <w:t>、学时安排</w:t>
      </w:r>
    </w:p>
    <w:p>
      <w:pPr>
        <w:bidi w:val="0"/>
      </w:pPr>
      <w:r>
        <w:t>学年教学时间不少于40周，周学时一般为28，三年总学时数约为3000-3300，顶岗实习一般按每周30学时计算；学分与学时的换算。一般18学时计为1个学分，总学分一般不少于170 学分</w:t>
      </w:r>
      <w:r>
        <w:rPr>
          <w:rFonts w:hint="eastAsia"/>
          <w:lang w:eastAsia="zh-CN"/>
        </w:rPr>
        <w:t>，</w:t>
      </w:r>
      <w:r>
        <w:t>军训</w:t>
      </w:r>
      <w:r>
        <w:rPr>
          <w:rFonts w:hint="eastAsia"/>
          <w:lang w:eastAsia="zh-CN"/>
        </w:rPr>
        <w:t>、</w:t>
      </w:r>
      <w:r>
        <w:t>入学教育</w:t>
      </w:r>
      <w:r>
        <w:rPr>
          <w:rFonts w:hint="eastAsia"/>
          <w:lang w:eastAsia="zh-CN"/>
        </w:rPr>
        <w:t>、</w:t>
      </w:r>
      <w:r>
        <w:t>社会实践</w:t>
      </w:r>
      <w:r>
        <w:rPr>
          <w:rFonts w:hint="eastAsia"/>
          <w:lang w:eastAsia="zh-CN"/>
        </w:rPr>
        <w:t>、</w:t>
      </w:r>
      <w:r>
        <w:t>毕业设计（或毕业论文、毕业教育）等</w:t>
      </w:r>
      <w:r>
        <w:rPr>
          <w:rFonts w:hint="eastAsia"/>
          <w:lang w:eastAsia="zh-CN"/>
        </w:rPr>
        <w:t>，</w:t>
      </w:r>
      <w:r>
        <w:t>以1 周为1学分。</w:t>
      </w:r>
    </w:p>
    <w:p>
      <w:pPr>
        <w:bidi w:val="0"/>
        <w:rPr>
          <w:rFonts w:hint="eastAsia"/>
          <w:lang w:eastAsia="zh-CN"/>
        </w:rPr>
      </w:pPr>
      <w:r>
        <w:t>公共基础课程学时一般占总学时的1/3， 必须保证学生修完公共基础必修课程的内容和总学时数。选修课教学时数占总学时的比例均应不少于10%</w:t>
      </w:r>
      <w:r>
        <w:rPr>
          <w:rFonts w:hint="eastAsia"/>
          <w:lang w:eastAsia="zh-CN"/>
        </w:rPr>
        <w:t>。</w:t>
      </w:r>
    </w:p>
    <w:p>
      <w:pPr>
        <w:bidi w:val="0"/>
      </w:pPr>
      <w:r>
        <w:t>学生顶岗实习一般为6个月</w:t>
      </w:r>
      <w:r>
        <w:rPr>
          <w:rFonts w:hint="eastAsia"/>
          <w:lang w:eastAsia="zh-CN"/>
        </w:rPr>
        <w:t>，</w:t>
      </w:r>
      <w:r>
        <w:t>学校可根据实际情况，采取</w:t>
      </w:r>
      <w:r>
        <w:rPr>
          <w:rFonts w:hint="eastAsia"/>
        </w:rPr>
        <w:t>集中或分阶段安排</w:t>
      </w:r>
      <w:r>
        <w:t>。</w:t>
      </w:r>
      <w:bookmarkStart w:id="20" w:name="bookmark26"/>
      <w:bookmarkEnd w:id="20"/>
      <w:bookmarkStart w:id="21" w:name="bookmark25"/>
      <w:bookmarkEnd w:id="21"/>
    </w:p>
    <w:p>
      <w:pPr>
        <w:pStyle w:val="2"/>
        <w:bidi w:val="0"/>
        <w:rPr>
          <w:rFonts w:hint="default"/>
          <w:lang w:val="en-US" w:eastAsia="zh-CN"/>
        </w:rPr>
      </w:pPr>
      <w:r>
        <w:rPr>
          <w:rFonts w:hint="eastAsia"/>
          <w:lang w:val="en-US" w:eastAsia="zh-CN"/>
        </w:rPr>
        <w:t>八、教学进程安排</w:t>
      </w:r>
    </w:p>
    <w:p>
      <w:pPr>
        <w:spacing w:line="500" w:lineRule="exact"/>
        <w:ind w:firstLine="562" w:firstLineChars="200"/>
        <w:jc w:val="center"/>
        <w:rPr>
          <w:rFonts w:hint="eastAsia" w:ascii="仿宋" w:hAnsi="仿宋" w:eastAsia="仿宋" w:cs="仿宋"/>
          <w:b/>
          <w:color w:val="000000"/>
          <w:kern w:val="0"/>
          <w:sz w:val="28"/>
          <w:szCs w:val="28"/>
          <w:lang w:bidi="ar"/>
        </w:rPr>
      </w:pPr>
      <w:bookmarkStart w:id="22" w:name="bookmark33"/>
      <w:bookmarkEnd w:id="22"/>
      <w:r>
        <w:rPr>
          <w:rFonts w:hint="eastAsia" w:ascii="仿宋" w:hAnsi="仿宋" w:eastAsia="仿宋" w:cs="仿宋"/>
          <w:b/>
          <w:color w:val="000000"/>
          <w:kern w:val="0"/>
          <w:sz w:val="28"/>
          <w:szCs w:val="28"/>
          <w:lang w:bidi="ar"/>
        </w:rPr>
        <w:t>广西工艺美术学校</w:t>
      </w:r>
      <w:r>
        <w:rPr>
          <w:rFonts w:hint="eastAsia" w:ascii="仿宋" w:hAnsi="仿宋" w:eastAsia="仿宋" w:cs="仿宋"/>
          <w:b/>
          <w:color w:val="000000"/>
          <w:kern w:val="0"/>
          <w:sz w:val="28"/>
          <w:szCs w:val="28"/>
          <w:lang w:val="en-US" w:eastAsia="zh-CN" w:bidi="ar"/>
        </w:rPr>
        <w:t>中西面点</w:t>
      </w:r>
      <w:r>
        <w:rPr>
          <w:rFonts w:hint="eastAsia" w:ascii="仿宋" w:hAnsi="仿宋" w:eastAsia="仿宋" w:cs="仿宋"/>
          <w:b/>
          <w:color w:val="000000"/>
          <w:kern w:val="0"/>
          <w:sz w:val="28"/>
          <w:szCs w:val="28"/>
          <w:lang w:bidi="ar"/>
        </w:rPr>
        <w:t>专业（三年制）课程设置及教学时间安排表</w:t>
      </w:r>
    </w:p>
    <w:tbl>
      <w:tblPr>
        <w:tblStyle w:val="9"/>
        <w:tblW w:w="9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
        <w:gridCol w:w="417"/>
        <w:gridCol w:w="416"/>
        <w:gridCol w:w="417"/>
        <w:gridCol w:w="2158"/>
        <w:gridCol w:w="616"/>
        <w:gridCol w:w="628"/>
        <w:gridCol w:w="628"/>
        <w:gridCol w:w="628"/>
        <w:gridCol w:w="668"/>
        <w:gridCol w:w="417"/>
        <w:gridCol w:w="417"/>
        <w:gridCol w:w="417"/>
        <w:gridCol w:w="417"/>
        <w:gridCol w:w="417"/>
        <w:gridCol w:w="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snapToGrid w:val="0"/>
                <w:color w:val="000000"/>
                <w:kern w:val="0"/>
                <w:sz w:val="20"/>
                <w:szCs w:val="20"/>
                <w:u w:val="none"/>
                <w:lang w:val="en-US" w:eastAsia="zh-CN" w:bidi="ar"/>
              </w:rPr>
            </w:pPr>
            <w:r>
              <w:rPr>
                <w:rFonts w:hint="eastAsia" w:ascii="宋体" w:hAnsi="宋体" w:eastAsia="宋体" w:cs="宋体"/>
                <w:b/>
                <w:bCs/>
                <w:i w:val="0"/>
                <w:iCs w:val="0"/>
                <w:snapToGrid w:val="0"/>
                <w:color w:val="000000"/>
                <w:kern w:val="0"/>
                <w:sz w:val="20"/>
                <w:szCs w:val="20"/>
                <w:u w:val="none"/>
                <w:lang w:val="en-US" w:eastAsia="zh-CN" w:bidi="ar"/>
              </w:rPr>
              <w:t>课程</w:t>
            </w:r>
          </w:p>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分类</w:t>
            </w:r>
          </w:p>
        </w:tc>
        <w:tc>
          <w:tcPr>
            <w:tcW w:w="33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课程名称</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课程性质</w:t>
            </w:r>
          </w:p>
        </w:tc>
        <w:tc>
          <w:tcPr>
            <w:tcW w:w="2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学分</w:t>
            </w:r>
          </w:p>
        </w:tc>
        <w:tc>
          <w:tcPr>
            <w:tcW w:w="22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各学期周数或学时分配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总学时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理论学时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实践学时</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5"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公共基础课</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思政课程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中国特色社会主义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心理健康与职业生涯</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哲学与人生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职业道德与法治</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（拓展模块）国家安全教育、民族团结进步教育等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习近平新时代中国特色社会主义思想读本</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语文（基础模块</w:t>
            </w:r>
            <w:r>
              <w:rPr>
                <w:rFonts w:hint="default" w:ascii="Times New Roman" w:hAnsi="Times New Roman" w:eastAsia="仿宋_GB2312" w:cs="Times New Roman"/>
                <w:i w:val="0"/>
                <w:iCs w:val="0"/>
                <w:snapToGrid w:val="0"/>
                <w:color w:val="000000"/>
                <w:kern w:val="0"/>
                <w:sz w:val="20"/>
                <w:szCs w:val="20"/>
                <w:u w:val="none"/>
                <w:lang w:val="en-US" w:eastAsia="zh-CN" w:bidi="ar"/>
              </w:rPr>
              <w:t>+</w:t>
            </w:r>
            <w:r>
              <w:rPr>
                <w:rFonts w:hint="default" w:ascii="仿宋_GB2312" w:hAnsi="宋体" w:eastAsia="仿宋_GB2312" w:cs="仿宋_GB2312"/>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语文（拓展模块）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历史（基础模块）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历史（拓展模块）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英语（基础模块</w:t>
            </w:r>
            <w:r>
              <w:rPr>
                <w:rFonts w:hint="default" w:ascii="Times New Roman" w:hAnsi="Times New Roman" w:eastAsia="仿宋_GB2312" w:cs="Times New Roman"/>
                <w:i w:val="0"/>
                <w:iCs w:val="0"/>
                <w:snapToGrid w:val="0"/>
                <w:color w:val="000000"/>
                <w:kern w:val="0"/>
                <w:sz w:val="20"/>
                <w:szCs w:val="20"/>
                <w:u w:val="none"/>
                <w:lang w:val="en-US" w:eastAsia="zh-CN" w:bidi="ar"/>
              </w:rPr>
              <w:t>+</w:t>
            </w:r>
            <w:r>
              <w:rPr>
                <w:rFonts w:hint="default" w:ascii="仿宋_GB2312" w:hAnsi="宋体" w:eastAsia="仿宋_GB2312" w:cs="仿宋_GB2312"/>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英语（拓展模块）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数学（基础模块）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数学（拓展模块）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信息技术（基础模块）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信息技术（拓展模块）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体育与健康（基础模块）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体育与健康（拓展模块）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艺术（基础模块）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艺术（拓展模块）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劳动教育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安全教育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b/>
                <w:bCs/>
                <w:i w:val="0"/>
                <w:iCs w:val="0"/>
                <w:color w:val="000000"/>
                <w:sz w:val="20"/>
                <w:szCs w:val="20"/>
                <w:u w:val="none"/>
              </w:rPr>
            </w:pPr>
            <w:r>
              <w:rPr>
                <w:rFonts w:hint="default" w:ascii="仿宋_GB2312" w:hAnsi="宋体" w:eastAsia="仿宋_GB2312" w:cs="仿宋_GB2312"/>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1234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68.5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专业课</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基础课程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餐饮成本核算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食品原料知识</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食品安全与法规</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饮食营养与卫生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烹饪工艺美术</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核心课程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中式面点工艺</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西饼制作工艺</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蛋糕制作工艺</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面包制作工艺</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风味小吃制作工艺</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面点包装设计与制作</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468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198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270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技能课程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糖艺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面塑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翻糖装饰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巧克力制作工艺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创意西点制作工艺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咖啡饮料制作工艺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简餐制作工艺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店铺创业实践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实习实训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岗位实习</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r>
              <w:rPr>
                <w:rFonts w:hint="default" w:ascii="仿宋_GB2312" w:hAnsi="Times New Roman" w:eastAsia="仿宋_GB2312" w:cs="仿宋_GB2312"/>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毕业设计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r>
              <w:rPr>
                <w:rFonts w:hint="default" w:ascii="仿宋_GB2312" w:hAnsi="Times New Roman" w:eastAsia="仿宋_GB2312" w:cs="仿宋_GB2312"/>
                <w:i w:val="0"/>
                <w:iCs w:val="0"/>
                <w:snapToGrid w:val="0"/>
                <w:color w:val="000000"/>
                <w:kern w:val="0"/>
                <w:sz w:val="20"/>
                <w:szCs w:val="20"/>
                <w:u w:val="none"/>
                <w:lang w:val="en-US" w:eastAsia="zh-CN" w:bidi="ar"/>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800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458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3222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1332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172.5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wordWrap/>
              <w:overflowPunct/>
              <w:topLinePunct w:val="0"/>
              <w:bidi w:val="0"/>
              <w:spacing w:line="240" w:lineRule="auto"/>
              <w:ind w:firstLine="0" w:firstLineChars="0"/>
              <w:rPr>
                <w:rFonts w:hint="default" w:ascii="Times New Roman" w:hAnsi="Times New Roman" w:eastAsia="宋体" w:cs="Times New Roman"/>
                <w:i w:val="0"/>
                <w:iCs w:val="0"/>
                <w:color w:val="000000"/>
                <w:sz w:val="20"/>
                <w:szCs w:val="20"/>
                <w:u w:val="none"/>
              </w:rPr>
            </w:pPr>
          </w:p>
        </w:tc>
      </w:tr>
    </w:tbl>
    <w:p>
      <w:pPr>
        <w:pStyle w:val="2"/>
        <w:bidi w:val="0"/>
        <w:rPr>
          <w:rFonts w:hint="eastAsia"/>
        </w:rPr>
      </w:pPr>
      <w:r>
        <w:rPr>
          <w:rFonts w:hint="eastAsia"/>
          <w:lang w:val="en-US" w:eastAsia="en-US"/>
        </w:rPr>
        <w:t>九、</w:t>
      </w:r>
      <w:r>
        <w:rPr>
          <w:rFonts w:hint="eastAsia"/>
        </w:rPr>
        <w:t>实施保障</w:t>
      </w:r>
      <w:bookmarkStart w:id="23" w:name="bookmark35"/>
      <w:bookmarkEnd w:id="23"/>
    </w:p>
    <w:p>
      <w:pPr>
        <w:pStyle w:val="3"/>
        <w:bidi w:val="0"/>
        <w:rPr>
          <w:rFonts w:hint="eastAsia"/>
        </w:rPr>
      </w:pPr>
      <w:r>
        <w:rPr>
          <w:rFonts w:hint="eastAsia"/>
        </w:rPr>
        <w:t>（一）师资队伍</w:t>
      </w:r>
    </w:p>
    <w:p>
      <w:pPr>
        <w:pStyle w:val="4"/>
        <w:bidi w:val="0"/>
        <w:rPr>
          <w:rFonts w:hint="eastAsia"/>
        </w:rPr>
      </w:pPr>
      <w:r>
        <w:rPr>
          <w:rFonts w:hint="eastAsia"/>
        </w:rPr>
        <w:t>1.师资结构</w:t>
      </w:r>
    </w:p>
    <w:p>
      <w:pPr>
        <w:bidi w:val="0"/>
        <w:rPr>
          <w:rFonts w:hint="eastAsia"/>
          <w:lang w:eastAsia="zh-CN"/>
        </w:rPr>
      </w:pPr>
      <w:r>
        <w:rPr>
          <w:rFonts w:hint="eastAsia"/>
        </w:rPr>
        <w:t xml:space="preserve">根据教育部颁布的《中等职业学校教师专业标准》和《中等职业学校设置标准》的有关规定，我校该专业教师资源配置合理，学 生数与本专业专任教师数比例 </w:t>
      </w:r>
      <w:r>
        <w:rPr>
          <w:rFonts w:hint="eastAsia"/>
          <w:lang w:val="en-US" w:eastAsia="zh-CN"/>
        </w:rPr>
        <w:t>12</w:t>
      </w:r>
      <w:r>
        <w:rPr>
          <w:rFonts w:hint="eastAsia"/>
        </w:rPr>
        <w:t>:1。专业教师学历均大专以上学历</w:t>
      </w:r>
      <w:r>
        <w:rPr>
          <w:rFonts w:hint="eastAsia"/>
          <w:lang w:eastAsia="zh-CN"/>
        </w:rPr>
        <w:t>，</w:t>
      </w:r>
      <w:r>
        <w:rPr>
          <w:rFonts w:hint="eastAsia"/>
        </w:rPr>
        <w:t xml:space="preserve">配备具有相关专业高级以上专业技术资格证的专任教师 </w:t>
      </w:r>
      <w:r>
        <w:rPr>
          <w:rFonts w:hint="eastAsia"/>
          <w:lang w:val="en-US" w:eastAsia="zh-CN"/>
        </w:rPr>
        <w:t>3</w:t>
      </w:r>
      <w:r>
        <w:rPr>
          <w:rFonts w:hint="eastAsia"/>
        </w:rPr>
        <w:t xml:space="preserve"> 人；其中“双师型”教师 </w:t>
      </w:r>
      <w:r>
        <w:rPr>
          <w:rFonts w:hint="eastAsia"/>
          <w:lang w:val="en-US" w:eastAsia="zh-CN"/>
        </w:rPr>
        <w:t>7</w:t>
      </w:r>
      <w:r>
        <w:rPr>
          <w:rFonts w:hint="eastAsia"/>
        </w:rPr>
        <w:t xml:space="preserve"> 人，具有业务水平较高的专业带头人 1 人。专业教师团队由专业带头人、骨干教师、双师素质教师及行业企业兼职教师组成，各类教师既有侧重，又有合作，形成教师团队的综合实力</w:t>
      </w:r>
      <w:r>
        <w:rPr>
          <w:rFonts w:hint="eastAsia"/>
          <w:lang w:eastAsia="zh-CN"/>
        </w:rPr>
        <w:t>。</w:t>
      </w:r>
    </w:p>
    <w:p>
      <w:pPr>
        <w:pStyle w:val="4"/>
        <w:bidi w:val="0"/>
        <w:rPr>
          <w:rFonts w:hint="eastAsia"/>
        </w:rPr>
      </w:pPr>
      <w:bookmarkStart w:id="24" w:name="bookmark34"/>
      <w:bookmarkEnd w:id="24"/>
      <w:bookmarkStart w:id="25" w:name="bookmark36"/>
      <w:bookmarkEnd w:id="25"/>
      <w:r>
        <w:rPr>
          <w:rFonts w:hint="eastAsia"/>
        </w:rPr>
        <w:t>2.师资要求</w:t>
      </w:r>
    </w:p>
    <w:p>
      <w:pPr>
        <w:pStyle w:val="5"/>
        <w:bidi w:val="0"/>
        <w:rPr>
          <w:rFonts w:hint="eastAsia"/>
        </w:rPr>
      </w:pPr>
      <w:r>
        <w:rPr>
          <w:rFonts w:hint="eastAsia"/>
        </w:rPr>
        <w:t>（1）专业带头人</w:t>
      </w:r>
    </w:p>
    <w:p>
      <w:pPr>
        <w:bidi w:val="0"/>
        <w:rPr>
          <w:rFonts w:hint="eastAsia"/>
          <w:lang w:eastAsia="zh-CN"/>
        </w:rPr>
      </w:pPr>
      <w:r>
        <w:rPr>
          <w:rFonts w:hint="eastAsia"/>
        </w:rPr>
        <w:t>专业带头人 1 名，本科学历，具有“双师”资格，承担两门以 上专业核心课程，有较高的专业学术水平和企业实践能力，具有先 进行职业教育理论和较新的专业建设理念，能在专业发展、课程建 设、科研与教研、教学改革和青年教师培养等方面起着引领的作用</w:t>
      </w:r>
      <w:r>
        <w:rPr>
          <w:rFonts w:hint="eastAsia"/>
          <w:lang w:eastAsia="zh-CN"/>
        </w:rPr>
        <w:t>。</w:t>
      </w:r>
    </w:p>
    <w:p>
      <w:pPr>
        <w:pStyle w:val="5"/>
        <w:bidi w:val="0"/>
        <w:ind w:firstLine="0"/>
        <w:rPr>
          <w:rFonts w:hint="eastAsia" w:ascii="Times New Roman" w:hAnsi="Times New Roman"/>
          <w:b w:val="0"/>
        </w:rPr>
      </w:pPr>
      <w:r>
        <w:rPr>
          <w:rFonts w:hint="eastAsia" w:ascii="Times New Roman" w:hAnsi="Times New Roman"/>
          <w:b w:val="0"/>
        </w:rPr>
        <w:t>（2）骨干教师</w:t>
      </w:r>
    </w:p>
    <w:p>
      <w:pPr>
        <w:bidi w:val="0"/>
        <w:rPr>
          <w:rFonts w:hint="eastAsia"/>
        </w:rPr>
      </w:pPr>
      <w:r>
        <w:rPr>
          <w:rFonts w:hint="eastAsia"/>
        </w:rPr>
        <w:t>专业骨干教师 4 名，大学本科以上学历，有教师职业资格证书</w:t>
      </w:r>
      <w:r>
        <w:rPr>
          <w:rFonts w:hint="eastAsia"/>
          <w:lang w:eastAsia="zh-CN"/>
        </w:rPr>
        <w:t>，</w:t>
      </w:r>
      <w:r>
        <w:rPr>
          <w:rFonts w:hint="eastAsia"/>
        </w:rPr>
        <w:t>具备本专业基础理论知识、专业技术知识、课程开发和专业研  究能力，有一定的职业技术教育、生产实践经验和专业技能，独立  承担 1</w:t>
      </w:r>
      <w:r>
        <w:rPr>
          <w:rFonts w:hint="eastAsia"/>
          <w:lang w:eastAsia="zh-CN"/>
        </w:rPr>
        <w:t>—</w:t>
      </w:r>
      <w:r>
        <w:rPr>
          <w:rFonts w:hint="eastAsia"/>
        </w:rPr>
        <w:t>2 门专业课程，正确分析、设计、实施及评价课程，具有指 导学生参加专业领域的创新和技能大赛的能力，主持或参与核心课  程建设或自治区级以上课题，参与编写实训教材或者专业资源库建  设的材料。</w:t>
      </w:r>
    </w:p>
    <w:p>
      <w:pPr>
        <w:pStyle w:val="5"/>
        <w:bidi w:val="0"/>
        <w:ind w:firstLine="0"/>
        <w:rPr>
          <w:rFonts w:hint="eastAsia" w:ascii="Times New Roman" w:hAnsi="Times New Roman"/>
          <w:b w:val="0"/>
        </w:rPr>
      </w:pPr>
      <w:r>
        <w:rPr>
          <w:rFonts w:hint="eastAsia" w:ascii="Times New Roman" w:hAnsi="Times New Roman"/>
          <w:b w:val="0"/>
        </w:rPr>
        <w:t>（3）“双师</w:t>
      </w:r>
      <w:r>
        <w:rPr>
          <w:rFonts w:hint="eastAsia" w:ascii="Times New Roman" w:hAnsi="Times New Roman"/>
          <w:b w:val="0"/>
          <w:lang w:val="en-US" w:eastAsia="zh-CN"/>
        </w:rPr>
        <w:t>型</w:t>
      </w:r>
      <w:r>
        <w:rPr>
          <w:rFonts w:hint="eastAsia" w:ascii="Times New Roman" w:hAnsi="Times New Roman"/>
          <w:b w:val="0"/>
        </w:rPr>
        <w:t>”教师</w:t>
      </w:r>
    </w:p>
    <w:p>
      <w:pPr>
        <w:bidi w:val="0"/>
        <w:rPr>
          <w:rFonts w:hint="eastAsia"/>
        </w:rPr>
      </w:pPr>
      <w:r>
        <w:rPr>
          <w:rFonts w:hint="eastAsia"/>
        </w:rPr>
        <w:t>专业教师</w:t>
      </w:r>
      <w:r>
        <w:rPr>
          <w:rFonts w:hint="eastAsia"/>
          <w:lang w:val="en-US" w:eastAsia="zh-CN"/>
        </w:rPr>
        <w:t>50</w:t>
      </w:r>
      <w:r>
        <w:rPr>
          <w:rFonts w:hint="eastAsia"/>
        </w:rPr>
        <w:t>%以上应具有“双师素质”，在掌握专业理论知识的同时，熟悉餐饮企业面点师、点心师工作的流程及要求，具备餐饮企业厨师工作的基本操作技能，能指导学生专业理论学习、实践学习及顶岗实习。</w:t>
      </w:r>
    </w:p>
    <w:p>
      <w:pPr>
        <w:pStyle w:val="5"/>
        <w:bidi w:val="0"/>
        <w:ind w:firstLine="0"/>
        <w:rPr>
          <w:rFonts w:hint="eastAsia" w:ascii="Times New Roman" w:hAnsi="Times New Roman"/>
          <w:b w:val="0"/>
        </w:rPr>
      </w:pPr>
      <w:r>
        <w:rPr>
          <w:rFonts w:hint="eastAsia" w:ascii="Times New Roman" w:hAnsi="Times New Roman"/>
          <w:b w:val="0"/>
        </w:rPr>
        <w:t>（4）行业企业兼职教师</w:t>
      </w:r>
    </w:p>
    <w:p>
      <w:pPr>
        <w:bidi w:val="0"/>
        <w:rPr>
          <w:rFonts w:hint="eastAsia"/>
        </w:rPr>
      </w:pPr>
      <w:r>
        <w:rPr>
          <w:rFonts w:hint="eastAsia"/>
        </w:rPr>
        <w:t>聘请行业企业人员作为学校兼职教师，担任实训课程、企业见 习、实践学习、顶岗实习指导教师，并参与学校的专业教师教学及 学生技能项目评价的考核。行业企业兼职教师数量占专任教师的比 例不低于 20%。</w:t>
      </w:r>
    </w:p>
    <w:p>
      <w:pPr>
        <w:pStyle w:val="3"/>
        <w:bidi w:val="0"/>
        <w:rPr>
          <w:rFonts w:hint="eastAsia"/>
        </w:rPr>
      </w:pPr>
      <w:bookmarkStart w:id="26" w:name="bookmark38"/>
      <w:bookmarkEnd w:id="26"/>
      <w:bookmarkStart w:id="27" w:name="bookmark37"/>
      <w:bookmarkEnd w:id="27"/>
      <w:r>
        <w:rPr>
          <w:rFonts w:hint="eastAsia"/>
        </w:rPr>
        <w:t>（二）教学设施</w:t>
      </w:r>
    </w:p>
    <w:p>
      <w:pPr>
        <w:bidi w:val="0"/>
        <w:rPr>
          <w:rFonts w:hint="eastAsia"/>
        </w:rPr>
      </w:pPr>
      <w:r>
        <w:rPr>
          <w:rFonts w:hint="eastAsia"/>
        </w:rPr>
        <w:t>本专业应配备校内实训实习室和校外实训</w:t>
      </w:r>
      <w:r>
        <w:rPr>
          <w:rFonts w:hint="eastAsia"/>
          <w:lang w:val="en-US" w:eastAsia="zh-CN"/>
        </w:rPr>
        <w:t>基</w:t>
      </w:r>
      <w:r>
        <w:rPr>
          <w:rFonts w:hint="eastAsia"/>
        </w:rPr>
        <w:t xml:space="preserve">地。 </w:t>
      </w:r>
    </w:p>
    <w:p>
      <w:pPr>
        <w:pStyle w:val="4"/>
        <w:bidi w:val="0"/>
        <w:ind w:firstLine="0"/>
        <w:rPr>
          <w:rFonts w:hint="eastAsia" w:ascii="Times New Roman" w:hAnsi="Times New Roman"/>
          <w:b/>
        </w:rPr>
      </w:pPr>
      <w:r>
        <w:rPr>
          <w:rFonts w:hint="eastAsia" w:ascii="Times New Roman" w:hAnsi="Times New Roman"/>
          <w:b/>
        </w:rPr>
        <w:t>1.校内实训室基本要求</w:t>
      </w:r>
    </w:p>
    <w:p>
      <w:pPr>
        <w:bidi w:val="0"/>
        <w:rPr>
          <w:rFonts w:hint="eastAsia"/>
        </w:rPr>
      </w:pPr>
      <w:r>
        <w:rPr>
          <w:rFonts w:hint="eastAsia"/>
        </w:rPr>
        <w:t>校内实训实习必须具备中式面点实训室、西式面点实训室，主要设施设备及数量见下表。</w:t>
      </w:r>
    </w:p>
    <w:tbl>
      <w:tblPr>
        <w:tblStyle w:val="11"/>
        <w:tblW w:w="8307" w:type="dxa"/>
        <w:tblInd w:w="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23"/>
        <w:gridCol w:w="2147"/>
        <w:gridCol w:w="2994"/>
        <w:gridCol w:w="194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1223" w:type="dxa"/>
            <w:vMerge w:val="restart"/>
            <w:tcBorders>
              <w:bottom w:val="nil"/>
            </w:tcBorders>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序号</w:t>
            </w:r>
          </w:p>
        </w:tc>
        <w:tc>
          <w:tcPr>
            <w:tcW w:w="2147" w:type="dxa"/>
            <w:vMerge w:val="restart"/>
            <w:tcBorders>
              <w:bottom w:val="nil"/>
            </w:tcBorders>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实训室名称</w:t>
            </w:r>
          </w:p>
        </w:tc>
        <w:tc>
          <w:tcPr>
            <w:tcW w:w="4937" w:type="dxa"/>
            <w:gridSpan w:val="2"/>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主要功能和设施设备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5" w:hRule="atLeast"/>
        </w:trPr>
        <w:tc>
          <w:tcPr>
            <w:tcW w:w="122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2147"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299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主要功能</w:t>
            </w:r>
          </w:p>
        </w:tc>
        <w:tc>
          <w:tcPr>
            <w:tcW w:w="1943"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面积、设备台套</w:t>
            </w:r>
            <w:r>
              <w:rPr>
                <w:spacing w:val="1"/>
              </w:rPr>
              <w:t xml:space="preserve"> </w:t>
            </w:r>
            <w:r>
              <w:rPr>
                <w:spacing w:val="-3"/>
              </w:rPr>
              <w:t>数基本要求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ascii="Arial"/>
                <w:sz w:val="21"/>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both"/>
              <w:textAlignment w:val="baseline"/>
            </w:pPr>
            <w:r>
              <w:t>1</w:t>
            </w:r>
          </w:p>
        </w:tc>
        <w:tc>
          <w:tcPr>
            <w:tcW w:w="2147"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5"/>
              </w:rPr>
            </w:pPr>
            <w:r>
              <w:rPr>
                <w:spacing w:val="-5"/>
              </w:rPr>
              <w:t>中式面点实训室</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eastAsia="FangSong_GB2312"/>
                <w:lang w:eastAsia="zh-CN"/>
              </w:rPr>
            </w:pPr>
            <w:r>
              <w:rPr>
                <w:rFonts w:hint="eastAsia"/>
                <w:spacing w:val="-5"/>
                <w:lang w:eastAsia="zh-CN"/>
              </w:rPr>
              <w:t>（</w:t>
            </w:r>
            <w:r>
              <w:rPr>
                <w:rFonts w:hint="eastAsia"/>
                <w:spacing w:val="-5"/>
                <w:lang w:val="en-US" w:eastAsia="zh-CN"/>
              </w:rPr>
              <w:t>2间</w:t>
            </w:r>
            <w:r>
              <w:rPr>
                <w:rFonts w:hint="eastAsia"/>
                <w:spacing w:val="-5"/>
                <w:lang w:eastAsia="zh-CN"/>
              </w:rPr>
              <w:t>）</w:t>
            </w: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pPr>
            <w:r>
              <w:rPr>
                <w:spacing w:val="-4"/>
              </w:rPr>
              <w:t>1.醒发箱</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pPr>
            <w:r>
              <w:rPr>
                <w:rFonts w:hint="eastAsia"/>
                <w:spacing w:val="-13"/>
                <w:lang w:val="en-US" w:eastAsia="zh-CN"/>
              </w:rPr>
              <w:t>2</w:t>
            </w:r>
            <w:r>
              <w:rPr>
                <w:spacing w:val="-13"/>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pPr>
            <w:r>
              <w:rPr>
                <w:spacing w:val="-3"/>
              </w:rPr>
              <w:t>2.不锈钢操作台</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pPr>
            <w:r>
              <w:rPr>
                <w:rFonts w:hint="eastAsia"/>
                <w:spacing w:val="-11"/>
                <w:lang w:val="en-US" w:eastAsia="zh-CN"/>
              </w:rPr>
              <w:t>12</w:t>
            </w:r>
            <w:r>
              <w:rPr>
                <w:spacing w:val="-11"/>
              </w:rPr>
              <w:t>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pPr>
            <w:r>
              <w:rPr>
                <w:spacing w:val="-5"/>
              </w:rPr>
              <w:t>3.双水盆台</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pPr>
            <w:r>
              <w:rPr>
                <w:spacing w:val="-10"/>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eastAsia="FangSong_GB2312"/>
                <w:color w:val="auto"/>
                <w:lang w:val="en-US" w:eastAsia="zh-CN"/>
              </w:rPr>
            </w:pPr>
            <w:r>
              <w:rPr>
                <w:rFonts w:hint="eastAsia"/>
                <w:color w:val="auto"/>
                <w:lang w:val="en-US" w:eastAsia="zh-CN"/>
              </w:rPr>
              <w:t>4.和面机</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eastAsia="FangSong_GB2312"/>
                <w:color w:val="auto"/>
                <w:lang w:val="en-US" w:eastAsia="zh-CN"/>
              </w:rPr>
            </w:pPr>
            <w:r>
              <w:rPr>
                <w:rFonts w:hint="eastAsia"/>
                <w:color w:val="auto"/>
                <w:lang w:val="en-US" w:eastAsia="zh-CN"/>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pPr>
            <w:r>
              <w:rPr>
                <w:spacing w:val="-3"/>
              </w:rPr>
              <w:t>5.落地式电蒸灶</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pPr>
            <w:r>
              <w:rPr>
                <w:rFonts w:hint="eastAsia"/>
                <w:spacing w:val="-13"/>
                <w:lang w:val="en-US" w:eastAsia="zh-CN"/>
              </w:rPr>
              <w:t>2</w:t>
            </w:r>
            <w:r>
              <w:rPr>
                <w:spacing w:val="-13"/>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eastAsia="FangSong_GB2312"/>
                <w:lang w:eastAsia="zh-CN"/>
              </w:rPr>
            </w:pPr>
            <w:r>
              <w:rPr>
                <w:spacing w:val="-3"/>
              </w:rPr>
              <w:t>6.</w:t>
            </w:r>
            <w:r>
              <w:rPr>
                <w:rFonts w:hint="eastAsia"/>
                <w:spacing w:val="-3"/>
                <w:lang w:val="en-US" w:eastAsia="zh-CN"/>
              </w:rPr>
              <w:t>冰柜</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eastAsia="FangSong_GB2312"/>
                <w:lang w:val="en-US" w:eastAsia="zh-CN"/>
              </w:rPr>
            </w:pPr>
            <w:r>
              <w:rPr>
                <w:rFonts w:hint="eastAsia"/>
                <w:spacing w:val="-13"/>
                <w:lang w:val="en-US" w:eastAsia="zh-CN"/>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eastAsia" w:eastAsia="FangSong_GB2312"/>
                <w:lang w:eastAsia="zh-CN"/>
              </w:rPr>
            </w:pPr>
            <w:r>
              <w:rPr>
                <w:spacing w:val="-3"/>
              </w:rPr>
              <w:t>7.</w:t>
            </w:r>
            <w:r>
              <w:rPr>
                <w:rFonts w:hint="eastAsia"/>
                <w:spacing w:val="-3"/>
                <w:lang w:val="en-US" w:eastAsia="zh-CN"/>
              </w:rPr>
              <w:t>油炸机</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pPr>
            <w:r>
              <w:rPr>
                <w:rFonts w:hint="eastAsia"/>
                <w:spacing w:val="-10"/>
                <w:lang w:val="en-US" w:eastAsia="zh-CN"/>
              </w:rPr>
              <w:t>1</w:t>
            </w:r>
            <w:r>
              <w:rPr>
                <w:spacing w:val="-10"/>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eastAsia="FangSong_GB2312"/>
                <w:spacing w:val="-3"/>
                <w:lang w:val="en-US" w:eastAsia="zh-CN"/>
              </w:rPr>
            </w:pPr>
            <w:r>
              <w:rPr>
                <w:rFonts w:hint="eastAsia"/>
                <w:spacing w:val="-3"/>
                <w:lang w:val="en-US" w:eastAsia="zh-CN"/>
              </w:rPr>
              <w:t>8.微波炉</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spacing w:val="-10"/>
                <w:lang w:val="en-US" w:eastAsia="zh-CN"/>
              </w:rPr>
            </w:pPr>
            <w:r>
              <w:rPr>
                <w:rFonts w:hint="eastAsia"/>
                <w:spacing w:val="-10"/>
                <w:lang w:val="en-US" w:eastAsia="zh-CN"/>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spacing w:val="-3"/>
                <w:lang w:val="en-US" w:eastAsia="zh-CN"/>
              </w:rPr>
            </w:pPr>
            <w:r>
              <w:rPr>
                <w:rFonts w:hint="eastAsia"/>
                <w:spacing w:val="-3"/>
                <w:lang w:val="en-US" w:eastAsia="zh-CN"/>
              </w:rPr>
              <w:t>9.电磁炉</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spacing w:val="-10"/>
                <w:lang w:val="en-US" w:eastAsia="zh-CN"/>
              </w:rPr>
            </w:pPr>
            <w:r>
              <w:rPr>
                <w:rFonts w:hint="eastAsia"/>
                <w:spacing w:val="-10"/>
                <w:lang w:val="en-US" w:eastAsia="zh-CN"/>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spacing w:val="-3"/>
                <w:lang w:val="en-US" w:eastAsia="zh-CN"/>
              </w:rPr>
            </w:pPr>
            <w:r>
              <w:rPr>
                <w:rFonts w:hint="eastAsia"/>
                <w:spacing w:val="-3"/>
                <w:lang w:val="en-US" w:eastAsia="zh-CN"/>
              </w:rPr>
              <w:t>10.烤箱</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spacing w:val="-10"/>
                <w:lang w:val="en-US" w:eastAsia="zh-CN"/>
              </w:rPr>
            </w:pPr>
            <w:r>
              <w:rPr>
                <w:rFonts w:hint="eastAsia"/>
                <w:spacing w:val="-10"/>
                <w:lang w:val="en-US" w:eastAsia="zh-CN"/>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23"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147"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ascii="Arial"/>
                <w:sz w:val="21"/>
              </w:rPr>
            </w:pPr>
          </w:p>
        </w:tc>
        <w:tc>
          <w:tcPr>
            <w:tcW w:w="2994"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left"/>
              <w:textAlignment w:val="baseline"/>
              <w:rPr>
                <w:rFonts w:hint="default"/>
                <w:spacing w:val="-3"/>
                <w:lang w:val="en-US" w:eastAsia="zh-CN"/>
              </w:rPr>
            </w:pPr>
            <w:r>
              <w:rPr>
                <w:rFonts w:hint="eastAsia"/>
                <w:spacing w:val="-3"/>
                <w:lang w:val="en-US" w:eastAsia="zh-CN"/>
              </w:rPr>
              <w:t>11.消毒柜</w:t>
            </w:r>
          </w:p>
        </w:tc>
        <w:tc>
          <w:tcPr>
            <w:tcW w:w="194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textAlignment w:val="baseline"/>
              <w:rPr>
                <w:rFonts w:hint="default"/>
                <w:spacing w:val="-10"/>
                <w:lang w:val="en-US" w:eastAsia="zh-CN"/>
              </w:rPr>
            </w:pPr>
            <w:r>
              <w:rPr>
                <w:rFonts w:hint="eastAsia"/>
                <w:spacing w:val="-10"/>
                <w:lang w:val="en-US" w:eastAsia="zh-CN"/>
              </w:rPr>
              <w:t>2台</w:t>
            </w:r>
          </w:p>
        </w:tc>
      </w:tr>
    </w:tbl>
    <w:p>
      <w:pPr>
        <w:spacing w:line="91" w:lineRule="auto"/>
        <w:rPr>
          <w:rFonts w:ascii="Arial"/>
          <w:sz w:val="2"/>
        </w:rPr>
      </w:pPr>
    </w:p>
    <w:tbl>
      <w:tblPr>
        <w:tblStyle w:val="11"/>
        <w:tblW w:w="8318" w:type="dxa"/>
        <w:tblInd w:w="1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00"/>
        <w:gridCol w:w="2150"/>
        <w:gridCol w:w="2993"/>
        <w:gridCol w:w="197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00" w:type="dxa"/>
            <w:vMerge w:val="restart"/>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eastAsia"/>
                <w:lang w:val="en-US" w:eastAsia="zh-CN"/>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eastAsia"/>
                <w:lang w:val="en-US" w:eastAsia="zh-CN"/>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480" w:firstLineChars="200"/>
              <w:textAlignment w:val="baseline"/>
              <w:rPr>
                <w:rFonts w:hint="eastAsia" w:eastAsia="FangSong_GB2312"/>
                <w:lang w:eastAsia="zh-CN"/>
              </w:rPr>
            </w:pPr>
            <w:r>
              <w:rPr>
                <w:rFonts w:hint="eastAsia"/>
                <w:lang w:val="en-US" w:eastAsia="zh-CN"/>
              </w:rPr>
              <w:t>2</w:t>
            </w:r>
          </w:p>
        </w:tc>
        <w:tc>
          <w:tcPr>
            <w:tcW w:w="215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rPr>
                <w:rFonts w:ascii="Arial"/>
                <w:sz w:val="21"/>
              </w:rPr>
            </w:pP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spacing w:val="-3"/>
              </w:rPr>
            </w:pPr>
            <w:r>
              <w:rPr>
                <w:spacing w:val="-3"/>
              </w:rPr>
              <w:t>西式面点实训室</w:t>
            </w:r>
          </w:p>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rFonts w:hint="eastAsia"/>
                <w:spacing w:val="-5"/>
                <w:lang w:eastAsia="zh-CN"/>
              </w:rPr>
              <w:t>（</w:t>
            </w:r>
            <w:r>
              <w:rPr>
                <w:rFonts w:hint="eastAsia"/>
                <w:spacing w:val="-5"/>
                <w:lang w:val="en-US" w:eastAsia="zh-CN"/>
              </w:rPr>
              <w:t>2间</w:t>
            </w:r>
            <w:r>
              <w:rPr>
                <w:rFonts w:hint="eastAsia"/>
                <w:spacing w:val="-5"/>
                <w:lang w:eastAsia="zh-CN"/>
              </w:rPr>
              <w:t>）</w:t>
            </w: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4"/>
              </w:rPr>
              <w:t>1.醒发箱</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rFonts w:hint="eastAsia"/>
                <w:spacing w:val="-13"/>
                <w:lang w:val="en-US" w:eastAsia="zh-CN"/>
              </w:rPr>
              <w:t>2</w:t>
            </w:r>
            <w:r>
              <w:rPr>
                <w:spacing w:val="-13"/>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3"/>
              </w:rPr>
              <w:t>2.不锈钢工作台</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rFonts w:hint="eastAsia"/>
                <w:spacing w:val="-11"/>
                <w:lang w:val="en-US" w:eastAsia="zh-CN"/>
              </w:rPr>
              <w:t>12</w:t>
            </w:r>
            <w:r>
              <w:rPr>
                <w:spacing w:val="-11"/>
              </w:rPr>
              <w:t>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rPr>
                <w:rFonts w:hint="eastAsia" w:eastAsia="FangSong_GB2312"/>
                <w:lang w:val="en-US" w:eastAsia="zh-CN"/>
              </w:rPr>
            </w:pPr>
            <w:r>
              <w:rPr>
                <w:spacing w:val="-6"/>
              </w:rPr>
              <w:t>3.</w:t>
            </w:r>
            <w:r>
              <w:rPr>
                <w:rFonts w:hint="eastAsia"/>
                <w:spacing w:val="-6"/>
                <w:lang w:val="en-US" w:eastAsia="zh-CN"/>
              </w:rPr>
              <w:t>洗手盆</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rFonts w:hint="eastAsia"/>
                <w:spacing w:val="-13"/>
                <w:lang w:val="en-US" w:eastAsia="zh-CN"/>
              </w:rPr>
              <w:t>2</w:t>
            </w:r>
            <w:r>
              <w:rPr>
                <w:spacing w:val="-13"/>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4"/>
              </w:rPr>
              <w:t>4.搅拌机</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rFonts w:hint="eastAsia"/>
                <w:spacing w:val="-11"/>
                <w:lang w:val="en-US" w:eastAsia="zh-CN"/>
              </w:rPr>
              <w:t>1</w:t>
            </w:r>
            <w:r>
              <w:rPr>
                <w:spacing w:val="-11"/>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5"/>
              </w:rPr>
              <w:t>5.和面机</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spacing w:val="-13"/>
              </w:rPr>
              <w:t>1台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5"/>
              </w:rPr>
              <w:t>6.奶油机</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rFonts w:hint="eastAsia"/>
                <w:spacing w:val="-11"/>
                <w:lang w:val="en-US" w:eastAsia="zh-CN"/>
              </w:rPr>
              <w:t>1</w:t>
            </w:r>
            <w:r>
              <w:rPr>
                <w:spacing w:val="-11"/>
              </w:rPr>
              <w:t>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4"/>
              </w:rPr>
              <w:t>7.蛋糕模具</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spacing w:val="-6"/>
              </w:rPr>
              <w:t>40套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pPr>
            <w:r>
              <w:rPr>
                <w:spacing w:val="-5"/>
              </w:rPr>
              <w:t>8.3</w:t>
            </w:r>
            <w:r>
              <w:rPr>
                <w:spacing w:val="-43"/>
              </w:rPr>
              <w:t xml:space="preserve"> </w:t>
            </w:r>
            <w:r>
              <w:rPr>
                <w:spacing w:val="-5"/>
              </w:rPr>
              <w:t>层电烤箱</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pPr>
            <w:r>
              <w:rPr>
                <w:spacing w:val="-10"/>
              </w:rPr>
              <w:t>2台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rPr>
                <w:rFonts w:hint="default" w:eastAsia="FangSong_GB2312"/>
                <w:spacing w:val="-5"/>
                <w:lang w:val="en-US" w:eastAsia="zh-CN"/>
              </w:rPr>
            </w:pPr>
            <w:r>
              <w:rPr>
                <w:rFonts w:hint="eastAsia"/>
                <w:spacing w:val="-5"/>
                <w:lang w:val="en-US" w:eastAsia="zh-CN"/>
              </w:rPr>
              <w:t>9.冰柜</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default" w:eastAsia="FangSong_GB2312"/>
                <w:spacing w:val="-10"/>
                <w:lang w:val="en-US" w:eastAsia="zh-CN"/>
              </w:rPr>
            </w:pPr>
            <w:r>
              <w:rPr>
                <w:rFonts w:hint="eastAsia"/>
                <w:spacing w:val="-10"/>
                <w:lang w:val="en-US" w:eastAsia="zh-CN"/>
              </w:rPr>
              <w:t>1台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20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150" w:type="dxa"/>
            <w:vMerge w:val="continue"/>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ascii="Arial"/>
                <w:sz w:val="21"/>
              </w:rPr>
            </w:pPr>
          </w:p>
        </w:tc>
        <w:tc>
          <w:tcPr>
            <w:tcW w:w="2993"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both"/>
              <w:textAlignment w:val="baseline"/>
              <w:rPr>
                <w:rFonts w:hint="default"/>
                <w:spacing w:val="-5"/>
                <w:lang w:val="en-US" w:eastAsia="zh-CN"/>
              </w:rPr>
            </w:pPr>
            <w:r>
              <w:rPr>
                <w:rFonts w:hint="eastAsia"/>
                <w:spacing w:val="-5"/>
                <w:lang w:val="en-US" w:eastAsia="zh-CN"/>
              </w:rPr>
              <w:t>10.蒸炉</w:t>
            </w:r>
          </w:p>
        </w:tc>
        <w:tc>
          <w:tcPr>
            <w:tcW w:w="1975" w:type="dxa"/>
            <w:vAlign w:val="top"/>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default"/>
                <w:spacing w:val="-10"/>
                <w:lang w:val="en-US" w:eastAsia="zh-CN"/>
              </w:rPr>
            </w:pPr>
            <w:r>
              <w:rPr>
                <w:rFonts w:hint="eastAsia"/>
                <w:spacing w:val="-10"/>
                <w:lang w:val="en-US" w:eastAsia="zh-CN"/>
              </w:rPr>
              <w:t>2台</w:t>
            </w:r>
          </w:p>
        </w:tc>
      </w:tr>
    </w:tbl>
    <w:p>
      <w:pPr>
        <w:pStyle w:val="4"/>
        <w:bidi w:val="0"/>
        <w:ind w:firstLine="0"/>
        <w:rPr>
          <w:rFonts w:hint="eastAsia" w:ascii="Times New Roman" w:hAnsi="Times New Roman"/>
          <w:b/>
        </w:rPr>
      </w:pPr>
      <w:r>
        <w:rPr>
          <w:rFonts w:hint="eastAsia" w:ascii="Times New Roman" w:hAnsi="Times New Roman"/>
          <w:b/>
        </w:rPr>
        <w:t>2.校外实训基地基本要求</w:t>
      </w:r>
    </w:p>
    <w:p>
      <w:pPr>
        <w:bidi w:val="0"/>
        <w:rPr>
          <w:rFonts w:hint="eastAsia"/>
        </w:rPr>
      </w:pPr>
      <w:r>
        <w:rPr>
          <w:rFonts w:hint="eastAsia"/>
        </w:rPr>
        <w:t>校外实习实训基地应具有一定知名度、社会形象较好的餐饮企业 作为稳定的校外实训基地。能够提供开展中式面点，西式面点等实训 活动，实训设施齐备，实训岗位、实训指导教师确定，实训管理及实 施规章制度齐全。</w:t>
      </w:r>
    </w:p>
    <w:tbl>
      <w:tblPr>
        <w:tblStyle w:val="11"/>
        <w:tblW w:w="85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4"/>
        <w:gridCol w:w="2001"/>
        <w:gridCol w:w="3397"/>
        <w:gridCol w:w="215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9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spacing w:val="-2"/>
              </w:rPr>
              <w:t>序号</w:t>
            </w:r>
          </w:p>
        </w:tc>
        <w:tc>
          <w:tcPr>
            <w:tcW w:w="2001"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spacing w:val="-3"/>
              </w:rPr>
              <w:t>实训基地名称</w:t>
            </w:r>
          </w:p>
        </w:tc>
        <w:tc>
          <w:tcPr>
            <w:tcW w:w="3397"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spacing w:val="-2"/>
              </w:rPr>
              <w:t>合作企业名称</w:t>
            </w:r>
          </w:p>
        </w:tc>
        <w:tc>
          <w:tcPr>
            <w:tcW w:w="21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spacing w:val="-3"/>
              </w:rPr>
              <w:t>实训活动内容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9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t>1</w:t>
            </w:r>
          </w:p>
        </w:tc>
        <w:tc>
          <w:tcPr>
            <w:tcW w:w="2001"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rFonts w:hint="eastAsia"/>
              </w:rPr>
              <w:t>柳州市顺丰国宴餐饮店</w:t>
            </w:r>
          </w:p>
        </w:tc>
        <w:tc>
          <w:tcPr>
            <w:tcW w:w="3397"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rFonts w:hint="eastAsia"/>
              </w:rPr>
              <w:t>柳州市顺丰国宴餐饮店</w:t>
            </w:r>
          </w:p>
        </w:tc>
        <w:tc>
          <w:tcPr>
            <w:tcW w:w="21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pPr>
            <w:r>
              <w:rPr>
                <w:spacing w:val="-4"/>
              </w:rPr>
              <w:t>顶岗实习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9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eastAsia="FangSong_GB2312"/>
                <w:lang w:val="en-US" w:eastAsia="zh-CN"/>
              </w:rPr>
            </w:pPr>
            <w:r>
              <w:rPr>
                <w:rFonts w:hint="eastAsia"/>
                <w:lang w:val="en-US" w:eastAsia="zh-CN"/>
              </w:rPr>
              <w:t>2</w:t>
            </w:r>
          </w:p>
        </w:tc>
        <w:tc>
          <w:tcPr>
            <w:tcW w:w="2001"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default" w:eastAsia="FangSong_GB2312"/>
                <w:lang w:val="en-US" w:eastAsia="zh-CN"/>
              </w:rPr>
            </w:pPr>
            <w:r>
              <w:rPr>
                <w:rFonts w:hint="default" w:eastAsia="FangSong_GB2312"/>
                <w:lang w:val="en-US" w:eastAsia="zh-CN"/>
              </w:rPr>
              <w:t>广西鑫愽飞餐饮有限责任公司</w:t>
            </w:r>
          </w:p>
        </w:tc>
        <w:tc>
          <w:tcPr>
            <w:tcW w:w="3397"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hint="eastAsia"/>
              </w:rPr>
            </w:pPr>
            <w:r>
              <w:rPr>
                <w:rFonts w:hint="eastAsia"/>
              </w:rPr>
              <w:t>广西鑫愽飞餐饮有限责任公司</w:t>
            </w:r>
          </w:p>
        </w:tc>
        <w:tc>
          <w:tcPr>
            <w:tcW w:w="2154" w:type="dxa"/>
            <w:vAlign w:val="center"/>
          </w:tcPr>
          <w:p>
            <w:pPr>
              <w:pStyle w:val="12"/>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spacing w:val="-4"/>
              </w:rPr>
            </w:pPr>
            <w:r>
              <w:rPr>
                <w:spacing w:val="-4"/>
              </w:rPr>
              <w:t>顶岗实习</w:t>
            </w:r>
          </w:p>
        </w:tc>
      </w:tr>
    </w:tbl>
    <w:p>
      <w:pPr>
        <w:pStyle w:val="3"/>
        <w:bidi w:val="0"/>
        <w:rPr>
          <w:rFonts w:hint="eastAsia"/>
        </w:rPr>
      </w:pPr>
      <w:bookmarkStart w:id="28" w:name="bookmark40"/>
      <w:bookmarkEnd w:id="28"/>
      <w:bookmarkStart w:id="29" w:name="bookmark39"/>
      <w:bookmarkEnd w:id="29"/>
      <w:r>
        <w:rPr>
          <w:rFonts w:hint="eastAsia"/>
        </w:rPr>
        <w:t>（三）教学资源</w:t>
      </w:r>
    </w:p>
    <w:p>
      <w:pPr>
        <w:pStyle w:val="4"/>
        <w:bidi w:val="0"/>
        <w:rPr>
          <w:rFonts w:hint="eastAsia"/>
        </w:rPr>
      </w:pPr>
      <w:r>
        <w:rPr>
          <w:rFonts w:hint="eastAsia"/>
        </w:rPr>
        <w:t>1．教材选用基本要求</w:t>
      </w:r>
    </w:p>
    <w:p>
      <w:pPr>
        <w:bidi w:val="0"/>
        <w:rPr>
          <w:rFonts w:hint="eastAsia"/>
        </w:rPr>
      </w:pPr>
      <w:r>
        <w:rPr>
          <w:rFonts w:hint="eastAsia"/>
        </w:rPr>
        <w:t>按照国家规定选用优质教材，禁止不合格的教材进入课堂。由专 业教师、行业专家和教研人员等参与的教材选用机构，完善教材选用 制度，经过规范程序择优选用教材；优先选用中职规划教材；对没有 合适教材的课程也可暂时选用行业优秀的培训教材。</w:t>
      </w:r>
    </w:p>
    <w:p>
      <w:pPr>
        <w:pStyle w:val="4"/>
        <w:bidi w:val="0"/>
        <w:rPr>
          <w:rFonts w:hint="eastAsia"/>
        </w:rPr>
      </w:pPr>
      <w:r>
        <w:rPr>
          <w:rFonts w:hint="eastAsia"/>
        </w:rPr>
        <w:t>2．图书文献配备基本要求</w:t>
      </w:r>
    </w:p>
    <w:p>
      <w:pPr>
        <w:bidi w:val="0"/>
        <w:rPr>
          <w:rFonts w:hint="eastAsia"/>
        </w:rPr>
      </w:pPr>
      <w:r>
        <w:rPr>
          <w:rFonts w:hint="eastAsia"/>
        </w:rPr>
        <w:t>图书文献配备能满足人才培养、专业建设、教科研等工作的需要</w:t>
      </w:r>
      <w:r>
        <w:rPr>
          <w:rFonts w:hint="eastAsia"/>
          <w:lang w:eastAsia="zh-CN"/>
        </w:rPr>
        <w:t>，</w:t>
      </w:r>
      <w:r>
        <w:rPr>
          <w:rFonts w:hint="eastAsia"/>
        </w:rPr>
        <w:t>方便师生查询、借阅。</w:t>
      </w:r>
    </w:p>
    <w:p>
      <w:pPr>
        <w:pStyle w:val="4"/>
        <w:bidi w:val="0"/>
        <w:rPr>
          <w:rFonts w:hint="eastAsia"/>
        </w:rPr>
      </w:pPr>
      <w:r>
        <w:rPr>
          <w:rFonts w:hint="eastAsia"/>
        </w:rPr>
        <w:t>3．数字教学资源配置基本要求</w:t>
      </w:r>
    </w:p>
    <w:p>
      <w:pPr>
        <w:bidi w:val="0"/>
        <w:rPr>
          <w:rFonts w:hint="eastAsia"/>
        </w:rPr>
      </w:pPr>
      <w:r>
        <w:rPr>
          <w:rFonts w:hint="eastAsia"/>
        </w:rPr>
        <w:t>建设、配备与本专业有关的音视频素材、教学课件、数字化教学 案例库、虚拟仿真软件、数字教材等专业教学资源库，种类丰富、形 式多样、使用便捷、动态更新、满足教学。例如超星学习平台、云班 课、中职教学资源网、高职招考网等。</w:t>
      </w:r>
    </w:p>
    <w:p>
      <w:pPr>
        <w:pStyle w:val="3"/>
        <w:bidi w:val="0"/>
      </w:pPr>
      <w:bookmarkStart w:id="30" w:name="bookmark42"/>
      <w:bookmarkEnd w:id="30"/>
      <w:bookmarkStart w:id="31" w:name="bookmark41"/>
      <w:bookmarkEnd w:id="31"/>
      <w:r>
        <w:t>（四）教学方法</w:t>
      </w:r>
    </w:p>
    <w:p>
      <w:pPr>
        <w:bidi w:val="0"/>
        <w:rPr>
          <w:rFonts w:hint="eastAsia"/>
        </w:rPr>
      </w:pPr>
      <w:r>
        <w:rPr>
          <w:rFonts w:hint="eastAsia"/>
        </w:rPr>
        <w:t>对实施教学应采取的方法提出要求和建议</w:t>
      </w:r>
    </w:p>
    <w:p>
      <w:pPr>
        <w:bidi w:val="0"/>
        <w:rPr>
          <w:rFonts w:hint="eastAsia"/>
        </w:rPr>
      </w:pPr>
      <w:r>
        <w:rPr>
          <w:rFonts w:hint="eastAsia"/>
        </w:rPr>
        <w:t>倡导因材施教、因需施教，鼓励创新教学方法和策略，采用“项 目教学法”、“任务驱动教学法”为主，实行理实一体化教学。突出 “做中学、做中教”的职业教育特色，形成操作技能与职业规范相统 一，学习内容与工作内容相统一，理论学习与实践操作一体化。</w:t>
      </w:r>
    </w:p>
    <w:p>
      <w:pPr>
        <w:pStyle w:val="4"/>
        <w:bidi w:val="0"/>
        <w:rPr>
          <w:rFonts w:hint="eastAsia"/>
        </w:rPr>
      </w:pPr>
      <w:r>
        <w:rPr>
          <w:rFonts w:hint="eastAsia"/>
        </w:rPr>
        <w:t>1.在校学习的教学方法</w:t>
      </w:r>
    </w:p>
    <w:p>
      <w:pPr>
        <w:bidi w:val="0"/>
        <w:rPr>
          <w:rFonts w:hint="eastAsia"/>
        </w:rPr>
      </w:pPr>
      <w:r>
        <w:rPr>
          <w:rFonts w:hint="eastAsia"/>
        </w:rPr>
        <w:t>在校教学环节，主要采取项目教学、案例教学、任务教学、模块教学 等方法。通过实际与仿真的项目或任务，让学生在教师的引导下参与探究式学习。所有课程全面普及项目教学、案例教学、模块化教学等教学方式，广泛运用启发式、探究式、讨论式、参与式等教学方法，推广翻转课堂、混合式教学、理实一体教学等新型教学模式。部分课程还需要使用讲授法、演练法等让学生巩固学习成效。</w:t>
      </w:r>
    </w:p>
    <w:p>
      <w:pPr>
        <w:pStyle w:val="4"/>
        <w:bidi w:val="0"/>
        <w:rPr>
          <w:rFonts w:hint="eastAsia"/>
        </w:rPr>
      </w:pPr>
      <w:r>
        <w:rPr>
          <w:rFonts w:hint="eastAsia"/>
        </w:rPr>
        <w:t>2.企业实践的教学方法</w:t>
      </w:r>
    </w:p>
    <w:p>
      <w:pPr>
        <w:bidi w:val="0"/>
        <w:rPr>
          <w:rFonts w:hint="eastAsia"/>
        </w:rPr>
      </w:pPr>
      <w:r>
        <w:rPr>
          <w:rFonts w:hint="eastAsia"/>
        </w:rPr>
        <w:t>企业实践一部分由学生所有单位或实习单位提供实习岗位，另一部分由学校统筹组织安排。实习期间实行岗位工作任务式教学，由岗位导师提供项目或任务，并组织开展教学组织与教学考核。</w:t>
      </w:r>
    </w:p>
    <w:p>
      <w:pPr>
        <w:pStyle w:val="4"/>
        <w:bidi w:val="0"/>
        <w:rPr>
          <w:rFonts w:hint="eastAsia"/>
        </w:rPr>
      </w:pPr>
      <w:r>
        <w:rPr>
          <w:rFonts w:hint="eastAsia"/>
        </w:rPr>
        <w:t>3.线上学习的教学方法</w:t>
      </w:r>
    </w:p>
    <w:p>
      <w:pPr>
        <w:bidi w:val="0"/>
      </w:pPr>
      <w:r>
        <w:rPr>
          <w:rFonts w:hint="eastAsia"/>
        </w:rPr>
        <w:t>部分课程或课程的部分环节需使用线上教学。线上教学基于智慧职教、爱课程、超星在线课程等知名在线课程平台，形成 “互联网+教学管理系统”的开放共享学习平台，实现线上、线下混合式学习。教师通过平台完成答疑、作业管理、课程管理、考试管理，实现学习过程实时监管、进度统计、成绩统计。学生通过平台完成视频播放、作业、答疑、讨论、在线考试等操作，通过考核即可获取学分。根据教师设定的课程学习进度，完整地学习在线课程、记录笔记，师生、生生之间实现在线提问、在线讨论交流。系统将详细记录教学过程、学习过程，并分析学习行为与评估学习效果。</w:t>
      </w:r>
      <w:bookmarkStart w:id="32" w:name="bookmark43"/>
      <w:bookmarkEnd w:id="32"/>
    </w:p>
    <w:p>
      <w:pPr>
        <w:pStyle w:val="3"/>
        <w:bidi w:val="0"/>
      </w:pPr>
      <w:r>
        <w:t>（五）学习评价</w:t>
      </w:r>
    </w:p>
    <w:p>
      <w:pPr>
        <w:bidi w:val="0"/>
        <w:rPr>
          <w:rFonts w:hint="eastAsia"/>
        </w:rPr>
      </w:pPr>
      <w:bookmarkStart w:id="33" w:name="bookmark44"/>
      <w:bookmarkEnd w:id="33"/>
      <w:r>
        <w:rPr>
          <w:rFonts w:hint="eastAsia"/>
        </w:rPr>
        <w:t>严格落实培养目标和培养规格要求，加大过程考核、实践技能考 核成绩在课程总成绩中的比重。严格考试纪律，健全多元化考核评价 体系，完善学生学习过程监测、评价与反馈机制，引导学生主动学习</w:t>
      </w:r>
      <w:r>
        <w:rPr>
          <w:rFonts w:hint="eastAsia"/>
          <w:lang w:eastAsia="zh-CN"/>
        </w:rPr>
        <w:t>，</w:t>
      </w:r>
      <w:r>
        <w:rPr>
          <w:rFonts w:hint="eastAsia"/>
        </w:rPr>
        <w:t>提高学习效率。强化实习、实训、等实践性教学环节的全过程管理与 考核评价</w:t>
      </w:r>
    </w:p>
    <w:p>
      <w:pPr>
        <w:pStyle w:val="4"/>
        <w:bidi w:val="0"/>
        <w:rPr>
          <w:rFonts w:hint="eastAsia"/>
        </w:rPr>
      </w:pPr>
      <w:r>
        <w:rPr>
          <w:rFonts w:hint="eastAsia"/>
        </w:rPr>
        <w:t>1.注重过程性考核</w:t>
      </w:r>
    </w:p>
    <w:p>
      <w:pPr>
        <w:bidi w:val="0"/>
        <w:rPr>
          <w:rFonts w:hint="eastAsia"/>
        </w:rPr>
      </w:pPr>
      <w:r>
        <w:rPr>
          <w:rFonts w:hint="eastAsia"/>
        </w:rPr>
        <w:t>课程教学要关注学生的学习过程，对学生的过程进行评价和记录</w:t>
      </w:r>
      <w:r>
        <w:rPr>
          <w:rFonts w:hint="eastAsia"/>
          <w:lang w:eastAsia="zh-CN"/>
        </w:rPr>
        <w:t>，</w:t>
      </w:r>
      <w:r>
        <w:rPr>
          <w:rFonts w:hint="eastAsia"/>
        </w:rPr>
        <w:t>形成过程性考核和评价成绩。</w:t>
      </w:r>
    </w:p>
    <w:p>
      <w:pPr>
        <w:pStyle w:val="4"/>
        <w:bidi w:val="0"/>
        <w:rPr>
          <w:rFonts w:hint="eastAsia"/>
        </w:rPr>
      </w:pPr>
      <w:r>
        <w:rPr>
          <w:rFonts w:hint="eastAsia"/>
        </w:rPr>
        <w:t>2.注重职业素质评价</w:t>
      </w:r>
    </w:p>
    <w:p>
      <w:pPr>
        <w:bidi w:val="0"/>
        <w:rPr>
          <w:rFonts w:hint="eastAsia"/>
        </w:rPr>
      </w:pPr>
      <w:r>
        <w:rPr>
          <w:rFonts w:hint="eastAsia"/>
        </w:rPr>
        <w:t>课程教学过程中，将职业素质的基本要求落实到学生的课堂行为 和学习行为中，按职业要求对学生的学习行为、方法思路、过程表现 进行评价，引导学生认知、实践和巩固职业</w:t>
      </w:r>
      <w:bookmarkStart w:id="38" w:name="_GoBack"/>
      <w:bookmarkEnd w:id="38"/>
      <w:r>
        <w:rPr>
          <w:rFonts w:hint="eastAsia"/>
        </w:rPr>
        <w:t>意识和职业行为，形 成良好的职业习惯，提高职业综合素质。</w:t>
      </w:r>
    </w:p>
    <w:p>
      <w:pPr>
        <w:pStyle w:val="4"/>
        <w:bidi w:val="0"/>
        <w:rPr>
          <w:rFonts w:hint="eastAsia"/>
        </w:rPr>
      </w:pPr>
      <w:r>
        <w:rPr>
          <w:rFonts w:hint="eastAsia"/>
        </w:rPr>
        <w:t>3.注重能力评价</w:t>
      </w:r>
    </w:p>
    <w:p>
      <w:pPr>
        <w:bidi w:val="0"/>
        <w:rPr>
          <w:rFonts w:hint="eastAsia"/>
        </w:rPr>
      </w:pPr>
      <w:r>
        <w:rPr>
          <w:rFonts w:hint="eastAsia"/>
        </w:rPr>
        <w:t>课程教学评价，特别是专业课程的评价，在基础知识评价的基础 上，更注重能力的评价，在评价内容、方式的设计上，体现出专业能 力，在实施上注重专业能力的评价。</w:t>
      </w:r>
    </w:p>
    <w:p>
      <w:pPr>
        <w:pStyle w:val="4"/>
        <w:bidi w:val="0"/>
        <w:rPr>
          <w:rFonts w:hint="eastAsia"/>
        </w:rPr>
      </w:pPr>
      <w:r>
        <w:rPr>
          <w:rFonts w:hint="eastAsia"/>
        </w:rPr>
        <w:t>4．多主体评价</w:t>
      </w:r>
    </w:p>
    <w:p>
      <w:pPr>
        <w:bidi w:val="0"/>
        <w:rPr>
          <w:rFonts w:hint="eastAsia"/>
        </w:rPr>
      </w:pPr>
      <w:r>
        <w:rPr>
          <w:rFonts w:hint="eastAsia"/>
        </w:rPr>
        <w:t>通过设计多环节、多方面的评价项目，将评价主体从任课教师扩展到</w:t>
      </w:r>
      <w:bookmarkStart w:id="34" w:name="bookmark46"/>
      <w:bookmarkEnd w:id="34"/>
      <w:r>
        <w:rPr>
          <w:rFonts w:hint="eastAsia"/>
        </w:rPr>
        <w:t>学生、学校相关部门或人员、行业企业人员等，实现评价主体的多元化。</w:t>
      </w:r>
    </w:p>
    <w:p>
      <w:pPr>
        <w:pStyle w:val="3"/>
        <w:bidi w:val="0"/>
      </w:pPr>
      <w:bookmarkStart w:id="35" w:name="bookmark45"/>
      <w:bookmarkEnd w:id="35"/>
      <w:r>
        <w:t>（六）质量管理</w:t>
      </w:r>
    </w:p>
    <w:p>
      <w:pPr>
        <w:bidi w:val="0"/>
        <w:rPr>
          <w:rFonts w:hint="eastAsia"/>
        </w:rPr>
      </w:pPr>
      <w:r>
        <w:rPr>
          <w:rFonts w:hint="eastAsia"/>
        </w:rPr>
        <w:t>1.健全专业教学质量监控管理制度，完善课堂教学、教学评价、实习实训及专业调研、人才培养方案更新、资源建设等方面质量标准 建设，通过教学实施、过程监控、质量评价和持续改进，达成人才培 养规格。</w:t>
      </w:r>
    </w:p>
    <w:p>
      <w:pPr>
        <w:bidi w:val="0"/>
        <w:rPr>
          <w:rFonts w:hint="eastAsia"/>
        </w:rPr>
      </w:pPr>
      <w:r>
        <w:rPr>
          <w:rFonts w:hint="eastAsia"/>
        </w:rPr>
        <w:t>2.完善教学管理机制，加强日常教学组织运行与管理，定期开展 课程建设水平和教学质量诊断与改进，建立健全巡课、听课、评教、 评学等制度，建立与企业联动的实践教学环节督导制度，严明教学纪 律，强化教学组织功能，定期开展公开课、示范课等教研活动。</w:t>
      </w:r>
    </w:p>
    <w:p>
      <w:pPr>
        <w:bidi w:val="0"/>
        <w:rPr>
          <w:rFonts w:hint="eastAsia"/>
        </w:rPr>
      </w:pPr>
      <w:r>
        <w:rPr>
          <w:rFonts w:hint="eastAsia"/>
        </w:rPr>
        <w:t>3.建立毕业生跟踪反馈机制及社会评价机制，并对生源情况、在 校生学业水平、毕业生就业情况等进行分析，定期评价人才培养质量 和培养目标达成情况。</w:t>
      </w:r>
    </w:p>
    <w:p>
      <w:pPr>
        <w:bidi w:val="0"/>
        <w:rPr>
          <w:rFonts w:hint="eastAsia"/>
        </w:rPr>
      </w:pPr>
      <w:r>
        <w:rPr>
          <w:rFonts w:hint="eastAsia"/>
        </w:rPr>
        <w:t>4.成立专业理事会，与行业专家讨论研究分析有效改进专业教学</w:t>
      </w:r>
      <w:r>
        <w:rPr>
          <w:rFonts w:hint="eastAsia"/>
          <w:lang w:eastAsia="zh-CN"/>
        </w:rPr>
        <w:t>，</w:t>
      </w:r>
      <w:r>
        <w:rPr>
          <w:rFonts w:hint="eastAsia"/>
        </w:rPr>
        <w:t>与企业一起制定修改确保人才培养方案的实施到位。</w:t>
      </w:r>
    </w:p>
    <w:p>
      <w:pPr>
        <w:pStyle w:val="2"/>
        <w:bidi w:val="0"/>
      </w:pPr>
      <w:bookmarkStart w:id="36" w:name="bookmark47"/>
      <w:bookmarkEnd w:id="36"/>
      <w:bookmarkStart w:id="37" w:name="bookmark48"/>
      <w:bookmarkEnd w:id="37"/>
      <w:r>
        <w:t>十、毕业要求</w:t>
      </w:r>
    </w:p>
    <w:p>
      <w:pPr>
        <w:bidi w:val="0"/>
        <w:rPr>
          <w:rFonts w:hint="eastAsia"/>
        </w:rPr>
      </w:pPr>
      <w:r>
        <w:rPr>
          <w:rFonts w:hint="eastAsia"/>
        </w:rPr>
        <w:t>（一）课程学习要求：必须通过所有课程考核。</w:t>
      </w:r>
    </w:p>
    <w:p>
      <w:pPr>
        <w:bidi w:val="0"/>
        <w:rPr>
          <w:rFonts w:hint="eastAsia"/>
        </w:rPr>
      </w:pPr>
      <w:r>
        <w:rPr>
          <w:rFonts w:hint="eastAsia"/>
        </w:rPr>
        <w:t>（二）顶岗实习要求：合格。</w:t>
      </w:r>
    </w:p>
    <w:p>
      <w:pPr>
        <w:bidi w:val="0"/>
        <w:rPr>
          <w:rFonts w:hint="eastAsia"/>
        </w:rPr>
      </w:pPr>
      <w:r>
        <w:rPr>
          <w:rFonts w:hint="eastAsia"/>
        </w:rPr>
        <w:t>（三）学生综合素质测评：全部合格。</w:t>
      </w:r>
    </w:p>
    <w:p>
      <w:pPr>
        <w:bidi w:val="0"/>
        <w:rPr>
          <w:rFonts w:hint="eastAsia"/>
        </w:rPr>
      </w:pPr>
      <w:r>
        <w:rPr>
          <w:rFonts w:hint="eastAsia"/>
        </w:rPr>
        <w:t>（</w:t>
      </w:r>
      <w:r>
        <w:rPr>
          <w:rFonts w:hint="eastAsia"/>
          <w:lang w:val="en-US" w:eastAsia="zh-CN"/>
        </w:rPr>
        <w:t>四</w:t>
      </w:r>
      <w:r>
        <w:rPr>
          <w:rFonts w:hint="eastAsia"/>
        </w:rPr>
        <w:t>）符合学校学生学籍管理规定中的相关要求。</w:t>
      </w:r>
    </w:p>
    <w:sectPr>
      <w:footerReference r:id="rId5" w:type="default"/>
      <w:pgSz w:w="11907" w:h="16839"/>
      <w:pgMar w:top="1440" w:right="1800" w:bottom="1440" w:left="1800" w:header="0" w:footer="0" w:gutter="0"/>
      <w:pgBorders>
        <w:top w:val="none" w:sz="0" w:space="0"/>
        <w:left w:val="none" w:sz="0" w:space="0"/>
        <w:bottom w:val="none" w:sz="0" w:space="0"/>
        <w:right w:val="none" w:sz="0" w:space="0"/>
      </w:pgBorders>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embedRegular r:id="rId1" w:fontKey="{D2B659F7-4E8D-48D3-9411-714EAB8B644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2" w:fontKey="{706B4E29-094B-4337-A15D-5D4415F4D049}"/>
  </w:font>
  <w:font w:name="FangSong_GB2312">
    <w:altName w:val="仿宋_GB2312"/>
    <w:panose1 w:val="00000000000000000000"/>
    <w:charset w:val="00"/>
    <w:family w:val="auto"/>
    <w:pitch w:val="default"/>
    <w:sig w:usb0="00000000" w:usb1="00000000" w:usb2="00000000" w:usb3="00000000" w:csb0="00000000" w:csb1="00000000"/>
    <w:embedRegular r:id="rId3" w:fontKey="{62789C2C-926F-4D6E-8196-4540AF5A7218}"/>
  </w:font>
  <w:font w:name="仿宋_GB2312">
    <w:panose1 w:val="02010609030101010101"/>
    <w:charset w:val="86"/>
    <w:family w:val="auto"/>
    <w:pitch w:val="default"/>
    <w:sig w:usb0="00000001" w:usb1="080E0000" w:usb2="00000000" w:usb3="00000000" w:csb0="00040000" w:csb1="00000000"/>
    <w:embedRegular r:id="rId4" w:fontKey="{17822CE3-F2FA-4E13-89D0-00DE54B16B20}"/>
  </w:font>
  <w:font w:name="方正小标宋简体">
    <w:panose1 w:val="02000000000000000000"/>
    <w:charset w:val="86"/>
    <w:family w:val="script"/>
    <w:pitch w:val="default"/>
    <w:sig w:usb0="00000001" w:usb1="08000000" w:usb2="00000000" w:usb3="00000000" w:csb0="00040000" w:csb1="00000000"/>
    <w:embedRegular r:id="rId5" w:fontKey="{4E43F0D5-3021-4452-B7AC-095C1FB200B3}"/>
  </w:font>
  <w:font w:name="KaiTi_GB2312">
    <w:altName w:val="楷体"/>
    <w:panose1 w:val="00000000000000000000"/>
    <w:charset w:val="00"/>
    <w:family w:val="auto"/>
    <w:pitch w:val="default"/>
    <w:sig w:usb0="00000000" w:usb1="00000000" w:usb2="00000000" w:usb3="00000000" w:csb0="00000000" w:csb1="00000000"/>
    <w:embedRegular r:id="rId6" w:fontKey="{1B7848C1-2CB7-4A5C-8D7B-B2FE876C20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center;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HtE39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19832"/>
    <w:multiLevelType w:val="singleLevel"/>
    <w:tmpl w:val="BAF198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U1YmRjZmQ1YzI3Mzk0YWE4ZmRmMzY2ZjFkZmUyZjYifQ=="/>
  </w:docVars>
  <w:rsids>
    <w:rsidRoot w:val="00000000"/>
    <w:rsid w:val="01017684"/>
    <w:rsid w:val="02033062"/>
    <w:rsid w:val="03757E8E"/>
    <w:rsid w:val="04E2157A"/>
    <w:rsid w:val="059922BD"/>
    <w:rsid w:val="05F66B26"/>
    <w:rsid w:val="07BE007D"/>
    <w:rsid w:val="0C594818"/>
    <w:rsid w:val="0DC67C8B"/>
    <w:rsid w:val="0E2C21E4"/>
    <w:rsid w:val="0FD269DC"/>
    <w:rsid w:val="101173EF"/>
    <w:rsid w:val="10A03CDF"/>
    <w:rsid w:val="10A51DDA"/>
    <w:rsid w:val="120B0362"/>
    <w:rsid w:val="126F6B43"/>
    <w:rsid w:val="150572EB"/>
    <w:rsid w:val="159863B1"/>
    <w:rsid w:val="18245CDA"/>
    <w:rsid w:val="19B7611D"/>
    <w:rsid w:val="19C257AA"/>
    <w:rsid w:val="1B040045"/>
    <w:rsid w:val="1CEE6C3F"/>
    <w:rsid w:val="1F6E1F30"/>
    <w:rsid w:val="1FC87893"/>
    <w:rsid w:val="203E4C76"/>
    <w:rsid w:val="21C916A0"/>
    <w:rsid w:val="25691621"/>
    <w:rsid w:val="257C0AAD"/>
    <w:rsid w:val="261B167A"/>
    <w:rsid w:val="26265313"/>
    <w:rsid w:val="264C6961"/>
    <w:rsid w:val="26D0702D"/>
    <w:rsid w:val="27C60B5C"/>
    <w:rsid w:val="2DEB4AC7"/>
    <w:rsid w:val="2E030EBF"/>
    <w:rsid w:val="2F000DF7"/>
    <w:rsid w:val="332C503C"/>
    <w:rsid w:val="33CA3782"/>
    <w:rsid w:val="35645510"/>
    <w:rsid w:val="3A4D6EBA"/>
    <w:rsid w:val="3AAB3FA4"/>
    <w:rsid w:val="3BFE66BE"/>
    <w:rsid w:val="3C395948"/>
    <w:rsid w:val="3C511D0B"/>
    <w:rsid w:val="3D3B3273"/>
    <w:rsid w:val="44E328F5"/>
    <w:rsid w:val="4618037D"/>
    <w:rsid w:val="4771702F"/>
    <w:rsid w:val="48490401"/>
    <w:rsid w:val="49302F0F"/>
    <w:rsid w:val="49687E15"/>
    <w:rsid w:val="4A97629D"/>
    <w:rsid w:val="4D9549A9"/>
    <w:rsid w:val="4E9904C8"/>
    <w:rsid w:val="4FB8613E"/>
    <w:rsid w:val="50F05606"/>
    <w:rsid w:val="514F2375"/>
    <w:rsid w:val="519D5E8E"/>
    <w:rsid w:val="51A737FE"/>
    <w:rsid w:val="52262073"/>
    <w:rsid w:val="52CA50F4"/>
    <w:rsid w:val="52DD4E28"/>
    <w:rsid w:val="541A5C08"/>
    <w:rsid w:val="5A1F2A48"/>
    <w:rsid w:val="5B417F1E"/>
    <w:rsid w:val="5D555047"/>
    <w:rsid w:val="5E2D5E54"/>
    <w:rsid w:val="5EE457F2"/>
    <w:rsid w:val="5FB10532"/>
    <w:rsid w:val="60DB7729"/>
    <w:rsid w:val="615A3AE7"/>
    <w:rsid w:val="621828E2"/>
    <w:rsid w:val="62944DD7"/>
    <w:rsid w:val="685404E6"/>
    <w:rsid w:val="689A0C6D"/>
    <w:rsid w:val="69531548"/>
    <w:rsid w:val="69A9560C"/>
    <w:rsid w:val="69DA3A17"/>
    <w:rsid w:val="6E6B7334"/>
    <w:rsid w:val="6EC16F54"/>
    <w:rsid w:val="700417EE"/>
    <w:rsid w:val="70044801"/>
    <w:rsid w:val="705C33D8"/>
    <w:rsid w:val="71686EE2"/>
    <w:rsid w:val="72CB65F3"/>
    <w:rsid w:val="744C5512"/>
    <w:rsid w:val="757F0EF5"/>
    <w:rsid w:val="75C94940"/>
    <w:rsid w:val="78D36201"/>
    <w:rsid w:val="79393B8B"/>
    <w:rsid w:val="79710BDF"/>
    <w:rsid w:val="797C575B"/>
    <w:rsid w:val="79C1782C"/>
    <w:rsid w:val="7A2268AB"/>
    <w:rsid w:val="7B7F3C83"/>
    <w:rsid w:val="7BCB7664"/>
    <w:rsid w:val="7E431733"/>
    <w:rsid w:val="7E61605D"/>
    <w:rsid w:val="7EA67F14"/>
    <w:rsid w:val="7F517E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560" w:lineRule="exact"/>
      <w:ind w:firstLine="883" w:firstLineChars="200"/>
      <w:jc w:val="both"/>
      <w:textAlignment w:val="baseline"/>
    </w:pPr>
    <w:rPr>
      <w:rFonts w:ascii="Times New Roman" w:hAnsi="Times New Roman" w:eastAsia="宋体" w:cs="宋体"/>
      <w:snapToGrid w:val="0"/>
      <w:color w:val="000000"/>
      <w:kern w:val="0"/>
      <w:sz w:val="28"/>
      <w:szCs w:val="28"/>
      <w:lang w:val="en-US" w:eastAsia="en-US" w:bidi="ar-SA"/>
    </w:rPr>
  </w:style>
  <w:style w:type="paragraph" w:styleId="2">
    <w:name w:val="heading 1"/>
    <w:basedOn w:val="1"/>
    <w:next w:val="1"/>
    <w:qFormat/>
    <w:uiPriority w:val="0"/>
    <w:pPr>
      <w:keepNext/>
      <w:keepLines/>
      <w:spacing w:line="560" w:lineRule="exact"/>
      <w:ind w:firstLine="0" w:firstLineChars="0"/>
      <w:jc w:val="left"/>
      <w:outlineLvl w:val="0"/>
    </w:pPr>
    <w:rPr>
      <w:rFonts w:ascii="Times New Roman" w:hAnsi="Times New Roman" w:eastAsia="黑体" w:cs="黑体"/>
      <w:color w:val="000000" w:themeColor="text1"/>
      <w:kern w:val="2"/>
      <w:sz w:val="32"/>
      <w:szCs w:val="32"/>
      <w:lang w:eastAsia="zh-CN"/>
      <w14:textFill>
        <w14:solidFill>
          <w14:schemeClr w14:val="tx1"/>
        </w14:solidFill>
      </w14:textFill>
      <w14:ligatures w14:val="standardContextual"/>
    </w:rPr>
  </w:style>
  <w:style w:type="paragraph" w:styleId="3">
    <w:name w:val="heading 2"/>
    <w:basedOn w:val="1"/>
    <w:next w:val="1"/>
    <w:unhideWhenUsed/>
    <w:qFormat/>
    <w:uiPriority w:val="0"/>
    <w:pPr>
      <w:keepNext/>
      <w:keepLines/>
      <w:spacing w:line="560" w:lineRule="exact"/>
      <w:ind w:firstLine="0" w:firstLineChars="0"/>
      <w:jc w:val="both"/>
      <w:outlineLvl w:val="1"/>
    </w:pPr>
    <w:rPr>
      <w:rFonts w:ascii="Times New Roman" w:hAnsi="Times New Roman" w:eastAsia="楷体" w:cs="楷体"/>
      <w:color w:val="000000" w:themeColor="text1"/>
      <w:sz w:val="32"/>
      <w:szCs w:val="32"/>
      <w14:textFill>
        <w14:solidFill>
          <w14:schemeClr w14:val="tx1"/>
        </w14:solidFill>
      </w14:textFill>
    </w:rPr>
  </w:style>
  <w:style w:type="paragraph" w:styleId="4">
    <w:name w:val="heading 3"/>
    <w:basedOn w:val="1"/>
    <w:next w:val="1"/>
    <w:unhideWhenUsed/>
    <w:qFormat/>
    <w:uiPriority w:val="0"/>
    <w:pPr>
      <w:keepNext/>
      <w:keepLines/>
      <w:spacing w:beforeLines="0" w:beforeAutospacing="0" w:afterLines="0" w:afterAutospacing="0" w:line="560" w:lineRule="exact"/>
      <w:ind w:firstLine="883" w:firstLineChars="200"/>
      <w:outlineLvl w:val="2"/>
    </w:pPr>
    <w:rPr>
      <w:rFonts w:eastAsia="仿宋" w:cs="仿宋"/>
      <w:b/>
    </w:rPr>
  </w:style>
  <w:style w:type="paragraph" w:styleId="5">
    <w:name w:val="heading 4"/>
    <w:basedOn w:val="1"/>
    <w:next w:val="1"/>
    <w:unhideWhenUsed/>
    <w:qFormat/>
    <w:uiPriority w:val="0"/>
    <w:pPr>
      <w:keepNext/>
      <w:keepLines/>
      <w:spacing w:beforeLines="0" w:afterLines="0"/>
      <w:outlineLvl w:val="3"/>
    </w:pPr>
    <w:rPr>
      <w:rFonts w:eastAsia="仿宋" w:cs="仿宋"/>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semiHidden/>
    <w:qFormat/>
    <w:uiPriority w:val="0"/>
    <w:rPr>
      <w:rFonts w:ascii="Arial" w:hAnsi="Arial" w:eastAsia="Arial" w:cs="Arial"/>
      <w:sz w:val="21"/>
      <w:szCs w:val="21"/>
      <w:lang w:val="en-US" w:eastAsia="en-US"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FangSong_GB2312" w:hAnsi="FangSong_GB2312" w:eastAsia="FangSong_GB2312" w:cs="FangSong_GB2312"/>
      <w:sz w:val="24"/>
      <w:szCs w:val="24"/>
      <w:lang w:val="en-US" w:eastAsia="en-US" w:bidi="ar-SA"/>
    </w:rPr>
  </w:style>
  <w:style w:type="paragraph" w:styleId="13">
    <w:name w:val="List Paragraph"/>
    <w:basedOn w:val="1"/>
    <w:qFormat/>
    <w:uiPriority w:val="99"/>
    <w:pPr>
      <w:ind w:firstLine="420" w:firstLineChars="200"/>
    </w:pPr>
    <w:rPr>
      <w:rFonts w:ascii="Calibri" w:hAnsi="Calibri"/>
      <w:szCs w:val="22"/>
    </w:rPr>
  </w:style>
  <w:style w:type="character" w:customStyle="1" w:styleId="14">
    <w:name w:val="font01"/>
    <w:basedOn w:val="10"/>
    <w:qFormat/>
    <w:uiPriority w:val="0"/>
    <w:rPr>
      <w:rFonts w:hint="default" w:ascii="Times New Roman" w:hAnsi="Times New Roman" w:cs="Times New Roman"/>
      <w:b/>
      <w:bCs/>
      <w:color w:val="000000"/>
      <w:sz w:val="20"/>
      <w:szCs w:val="20"/>
      <w:u w:val="none"/>
    </w:rPr>
  </w:style>
  <w:style w:type="character" w:customStyle="1" w:styleId="15">
    <w:name w:val="font61"/>
    <w:basedOn w:val="10"/>
    <w:qFormat/>
    <w:uiPriority w:val="0"/>
    <w:rPr>
      <w:rFonts w:hint="eastAsia" w:ascii="宋体" w:hAnsi="宋体" w:eastAsia="宋体" w:cs="宋体"/>
      <w:b/>
      <w:bCs/>
      <w:color w:val="000000"/>
      <w:sz w:val="20"/>
      <w:szCs w:val="20"/>
      <w:u w:val="none"/>
    </w:rPr>
  </w:style>
  <w:style w:type="character" w:customStyle="1" w:styleId="16">
    <w:name w:val="font112"/>
    <w:basedOn w:val="10"/>
    <w:qFormat/>
    <w:uiPriority w:val="0"/>
    <w:rPr>
      <w:rFonts w:hint="eastAsia" w:ascii="宋体" w:hAnsi="宋体" w:eastAsia="宋体" w:cs="宋体"/>
      <w:b/>
      <w:bCs/>
      <w:color w:val="000000"/>
      <w:sz w:val="20"/>
      <w:szCs w:val="20"/>
      <w:u w:val="none"/>
    </w:rPr>
  </w:style>
  <w:style w:type="character" w:customStyle="1" w:styleId="17">
    <w:name w:val="font11"/>
    <w:basedOn w:val="10"/>
    <w:qFormat/>
    <w:uiPriority w:val="0"/>
    <w:rPr>
      <w:rFonts w:hint="eastAsia" w:ascii="宋体" w:hAnsi="宋体" w:eastAsia="宋体" w:cs="宋体"/>
      <w:color w:val="000000"/>
      <w:sz w:val="20"/>
      <w:szCs w:val="20"/>
      <w:u w:val="none"/>
    </w:rPr>
  </w:style>
  <w:style w:type="character" w:customStyle="1" w:styleId="18">
    <w:name w:val="font41"/>
    <w:basedOn w:val="10"/>
    <w:qFormat/>
    <w:uiPriority w:val="0"/>
    <w:rPr>
      <w:rFonts w:hint="eastAsia" w:ascii="宋体" w:hAnsi="宋体" w:eastAsia="宋体" w:cs="宋体"/>
      <w:b/>
      <w:bCs/>
      <w:color w:val="000000"/>
      <w:sz w:val="20"/>
      <w:szCs w:val="20"/>
      <w:u w:val="none"/>
    </w:rPr>
  </w:style>
  <w:style w:type="character" w:customStyle="1" w:styleId="19">
    <w:name w:val="font21"/>
    <w:basedOn w:val="10"/>
    <w:qFormat/>
    <w:uiPriority w:val="0"/>
    <w:rPr>
      <w:rFonts w:hint="default" w:ascii="Times New Roman" w:hAnsi="Times New Roman" w:cs="Times New Roman"/>
      <w:b/>
      <w:bCs/>
      <w:color w:val="000000"/>
      <w:sz w:val="20"/>
      <w:szCs w:val="20"/>
      <w:u w:val="none"/>
    </w:rPr>
  </w:style>
  <w:style w:type="character" w:customStyle="1" w:styleId="20">
    <w:name w:val="font51"/>
    <w:basedOn w:val="10"/>
    <w:qFormat/>
    <w:uiPriority w:val="0"/>
    <w:rPr>
      <w:rFonts w:hint="default" w:ascii="仿宋_GB2312" w:eastAsia="仿宋_GB2312" w:cs="仿宋_GB2312"/>
      <w:color w:val="000000"/>
      <w:sz w:val="20"/>
      <w:szCs w:val="20"/>
      <w:u w:val="none"/>
    </w:rPr>
  </w:style>
  <w:style w:type="character" w:customStyle="1" w:styleId="21">
    <w:name w:val="font31"/>
    <w:basedOn w:val="10"/>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1856</Words>
  <Characters>1892</Characters>
  <TotalTime>3</TotalTime>
  <ScaleCrop>false</ScaleCrop>
  <LinksUpToDate>false</LinksUpToDate>
  <CharactersWithSpaces>1916</CharactersWithSpaces>
  <Application>WPS Office_11.1.0.11045_F1E327BC-269C-435d-A152-05C5408002CA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2024-09-18T15:50:00Z</dcterms:created>
  <dc:creator>Windows</dc:creator>
  <cp:lastModifiedBy>Administrator</cp:lastModifiedBy>
  <dcterms:modified xsi:type="dcterms:W3CDTF">2025-05-30T00:55:08Z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2024-09-20T03:53:50Z</vt:filetime>
  </property>
  <property fmtid="{D5CDD505-2E9C-101B-9397-08002B2CF9AE}" pid="4" name="KSOProductBuildVer">
    <vt:lpwstr>2052-11.1.0.11045</vt:lpwstr>
  </property>
  <property fmtid="{D5CDD505-2E9C-101B-9397-08002B2CF9AE}" pid="5" name="ICV">
    <vt:lpwstr>68630C4F03394009BEAECCC8E59A69CC_13</vt:lpwstr>
  </property>
  <property fmtid="{D5CDD505-2E9C-101B-9397-08002B2CF9AE}" pid="6" name="KSOTemplateDocerSaveRecord">
    <vt:lpwstr>eyJoZGlkIjoiOTZmZDdhNmNlMmM5YWFiMzA1YzczYTcwN2I0OWQ2MjgiLCJ1c2VySWQiOiI5NDQ4MzU5NDgifQ==</vt:lpwstr>
  </property>
</Properties>
</file>